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62FF" w:rsidR="000D6BA8" w:rsidP="00C62C16" w:rsidRDefault="00071633" w14:paraId="f21b3db" w14:textId="f21b3db">
      <w:pPr>
        <w:jc w:val="both"/>
        <w15:collapsed w:val="false"/>
        <w:rPr>
          <w:rFonts w:ascii="Arial" w:hAnsi="Arial" w:cs="Arial"/>
          <w:bCs/>
          <w:sz w:val="24"/>
          <w:szCs w:val="24"/>
        </w:rPr>
      </w:pPr>
      <w:bookmarkStart w:name="_GoBack" w:id="0"/>
      <w:bookmarkEnd w:id="0"/>
      <w:r w:rsidRPr="00F662FF">
        <w:rPr>
          <w:rFonts w:ascii="Arial" w:hAnsi="Arial" w:cs="Arial"/>
          <w:bCs/>
          <w:sz w:val="24"/>
          <w:szCs w:val="24"/>
        </w:rPr>
        <w:t xml:space="preserve">                                                                                                                         </w:t>
      </w:r>
    </w:p>
    <w:p w:rsidRPr="00F662FF" w:rsidR="00071633" w:rsidP="00C62C16" w:rsidRDefault="00071633">
      <w:pPr>
        <w:jc w:val="both"/>
        <w:rPr>
          <w:rFonts w:ascii="Arial" w:hAnsi="Arial" w:cs="Arial"/>
          <w:bCs/>
          <w:sz w:val="24"/>
          <w:szCs w:val="24"/>
        </w:rPr>
      </w:pPr>
      <w:r w:rsidRPr="00F662FF">
        <w:rPr>
          <w:rFonts w:ascii="Arial" w:hAnsi="Arial" w:cs="Arial"/>
          <w:bCs/>
          <w:sz w:val="24"/>
          <w:szCs w:val="24"/>
        </w:rPr>
        <w:t xml:space="preserve">REPUBLIKA HRVATSKA </w:t>
      </w:r>
    </w:p>
    <w:p w:rsidRPr="00F662FF" w:rsidR="00071633" w:rsidP="00C62C16" w:rsidRDefault="00071633">
      <w:pPr>
        <w:jc w:val="both"/>
        <w:rPr>
          <w:rFonts w:ascii="Arial" w:hAnsi="Arial" w:cs="Arial"/>
          <w:bCs/>
          <w:sz w:val="24"/>
          <w:szCs w:val="24"/>
        </w:rPr>
      </w:pPr>
      <w:r w:rsidRPr="00F662FF">
        <w:rPr>
          <w:rFonts w:ascii="Arial" w:hAnsi="Arial" w:cs="Arial"/>
          <w:bCs/>
          <w:sz w:val="24"/>
          <w:szCs w:val="24"/>
        </w:rPr>
        <w:t>TRGOVAČKI SUD U ZAGREBU</w:t>
      </w:r>
    </w:p>
    <w:p w:rsidRPr="00F662FF" w:rsidR="00853FF6" w:rsidP="00C6522F" w:rsidRDefault="00071633">
      <w:pPr>
        <w:jc w:val="right"/>
        <w:rPr>
          <w:rFonts w:ascii="Arial" w:hAnsi="Arial" w:cs="Arial"/>
          <w:bCs/>
          <w:sz w:val="24"/>
          <w:szCs w:val="24"/>
        </w:rPr>
      </w:pPr>
      <w:r w:rsidRPr="00F662FF">
        <w:rPr>
          <w:rFonts w:ascii="Arial" w:hAnsi="Arial" w:cs="Arial"/>
          <w:bCs/>
          <w:sz w:val="24"/>
          <w:szCs w:val="24"/>
        </w:rPr>
        <w:t>Zagreb, Amruševa 2/II</w:t>
      </w:r>
      <w:r w:rsidRPr="00F662FF" w:rsidR="005568C5">
        <w:rPr>
          <w:rFonts w:ascii="Arial" w:hAnsi="Arial" w:cs="Arial"/>
          <w:bCs/>
          <w:sz w:val="24"/>
          <w:szCs w:val="24"/>
        </w:rPr>
        <w:tab/>
      </w:r>
      <w:r w:rsidRPr="00F662FF" w:rsidR="005568C5">
        <w:rPr>
          <w:rFonts w:ascii="Arial" w:hAnsi="Arial" w:cs="Arial"/>
          <w:bCs/>
          <w:sz w:val="24"/>
          <w:szCs w:val="24"/>
        </w:rPr>
        <w:tab/>
      </w:r>
      <w:r w:rsidRPr="00F662FF" w:rsidR="005568C5">
        <w:rPr>
          <w:rFonts w:ascii="Arial" w:hAnsi="Arial" w:cs="Arial"/>
          <w:bCs/>
          <w:sz w:val="24"/>
          <w:szCs w:val="24"/>
        </w:rPr>
        <w:tab/>
      </w:r>
      <w:r w:rsidRPr="00F662FF" w:rsidR="005568C5">
        <w:rPr>
          <w:rFonts w:ascii="Arial" w:hAnsi="Arial" w:cs="Arial"/>
          <w:bCs/>
          <w:sz w:val="24"/>
          <w:szCs w:val="24"/>
        </w:rPr>
        <w:tab/>
        <w:t xml:space="preserve">        </w:t>
      </w:r>
      <w:r w:rsidRPr="00F662FF" w:rsidR="0089076F">
        <w:rPr>
          <w:rFonts w:ascii="Arial" w:hAnsi="Arial" w:cs="Arial"/>
          <w:bCs/>
          <w:sz w:val="24"/>
          <w:szCs w:val="24"/>
        </w:rPr>
        <w:tab/>
      </w:r>
      <w:r w:rsidRPr="00F662FF" w:rsidR="0089076F">
        <w:rPr>
          <w:rFonts w:ascii="Arial" w:hAnsi="Arial" w:cs="Arial"/>
          <w:bCs/>
          <w:sz w:val="24"/>
          <w:szCs w:val="24"/>
        </w:rPr>
        <w:tab/>
      </w:r>
      <w:r w:rsidRPr="00F662FF" w:rsidR="0089076F">
        <w:rPr>
          <w:rFonts w:ascii="Arial" w:hAnsi="Arial" w:cs="Arial"/>
          <w:bCs/>
          <w:sz w:val="24"/>
          <w:szCs w:val="24"/>
        </w:rPr>
        <w:tab/>
      </w:r>
      <w:r w:rsidRPr="00F662FF" w:rsidR="0089076F">
        <w:rPr>
          <w:rFonts w:ascii="Arial" w:hAnsi="Arial" w:cs="Arial"/>
          <w:bCs/>
          <w:sz w:val="24"/>
          <w:szCs w:val="24"/>
        </w:rPr>
        <w:tab/>
      </w:r>
      <w:r w:rsidRPr="00F662FF" w:rsidR="0089076F">
        <w:rPr>
          <w:rFonts w:ascii="Arial" w:hAnsi="Arial" w:cs="Arial"/>
          <w:bCs/>
          <w:sz w:val="24"/>
          <w:szCs w:val="24"/>
        </w:rPr>
        <w:tab/>
      </w:r>
      <w:r w:rsidRPr="00F662FF" w:rsidR="0089076F">
        <w:rPr>
          <w:rFonts w:ascii="Arial" w:hAnsi="Arial" w:cs="Arial"/>
          <w:bCs/>
          <w:sz w:val="24"/>
          <w:szCs w:val="24"/>
        </w:rPr>
        <w:tab/>
      </w:r>
      <w:r w:rsidRPr="00F662FF" w:rsidR="0089076F">
        <w:rPr>
          <w:rFonts w:ascii="Arial" w:hAnsi="Arial" w:cs="Arial"/>
          <w:bCs/>
          <w:sz w:val="24"/>
          <w:szCs w:val="24"/>
        </w:rPr>
        <w:tab/>
      </w:r>
      <w:r w:rsidRPr="00F662FF">
        <w:rPr>
          <w:rFonts w:ascii="Arial" w:hAnsi="Arial" w:cs="Arial"/>
          <w:bCs/>
          <w:sz w:val="24"/>
          <w:szCs w:val="24"/>
        </w:rPr>
        <w:t xml:space="preserve">                                           </w:t>
      </w:r>
      <w:r w:rsidRPr="00F662FF" w:rsidR="005F39CB">
        <w:rPr>
          <w:rFonts w:ascii="Arial" w:hAnsi="Arial" w:cs="Arial"/>
          <w:bCs/>
          <w:sz w:val="24"/>
          <w:szCs w:val="24"/>
        </w:rPr>
        <w:t xml:space="preserve">                           </w:t>
      </w:r>
      <w:r w:rsidRPr="00F662FF">
        <w:rPr>
          <w:rFonts w:ascii="Arial" w:hAnsi="Arial" w:cs="Arial"/>
          <w:bCs/>
          <w:sz w:val="24"/>
          <w:szCs w:val="24"/>
        </w:rPr>
        <w:t>48</w:t>
      </w:r>
      <w:r w:rsidRPr="00F662FF" w:rsidR="00EA2F22">
        <w:rPr>
          <w:rFonts w:ascii="Arial" w:hAnsi="Arial" w:cs="Arial"/>
          <w:bCs/>
          <w:sz w:val="24"/>
          <w:szCs w:val="24"/>
        </w:rPr>
        <w:t>.</w:t>
      </w:r>
      <w:r w:rsidRPr="00F662FF" w:rsidR="00B84EFD">
        <w:rPr>
          <w:rFonts w:ascii="Arial" w:hAnsi="Arial" w:cs="Arial"/>
          <w:bCs/>
          <w:sz w:val="24"/>
          <w:szCs w:val="24"/>
        </w:rPr>
        <w:t xml:space="preserve"> St-</w:t>
      </w:r>
      <w:r w:rsidRPr="00F662FF" w:rsidR="00BA424F">
        <w:rPr>
          <w:rFonts w:ascii="Arial" w:hAnsi="Arial" w:cs="Arial"/>
          <w:bCs/>
          <w:sz w:val="24"/>
          <w:szCs w:val="24"/>
        </w:rPr>
        <w:t>649/22</w:t>
      </w:r>
    </w:p>
    <w:p w:rsidRPr="00F662FF" w:rsidR="00853FF6" w:rsidP="00C62C16" w:rsidRDefault="00853FF6">
      <w:pPr>
        <w:jc w:val="both"/>
        <w:rPr>
          <w:rFonts w:ascii="Arial" w:hAnsi="Arial" w:cs="Arial"/>
          <w:bCs/>
          <w:sz w:val="24"/>
          <w:szCs w:val="24"/>
        </w:rPr>
      </w:pPr>
    </w:p>
    <w:p w:rsidRPr="00F662FF" w:rsidR="00853FF6" w:rsidP="00C6522F" w:rsidRDefault="00853FF6">
      <w:pPr>
        <w:pStyle w:val="Naslov3"/>
        <w:rPr>
          <w:rFonts w:ascii="Arial" w:hAnsi="Arial" w:cs="Arial"/>
          <w:b w:val="false"/>
          <w:bCs/>
          <w:szCs w:val="24"/>
        </w:rPr>
      </w:pPr>
      <w:r w:rsidRPr="00F662FF">
        <w:rPr>
          <w:rFonts w:ascii="Arial" w:hAnsi="Arial" w:cs="Arial"/>
          <w:b w:val="false"/>
          <w:bCs/>
          <w:szCs w:val="24"/>
        </w:rPr>
        <w:t>Z A P I S N I K</w:t>
      </w:r>
    </w:p>
    <w:p w:rsidRPr="00F662FF" w:rsidR="00853FF6" w:rsidP="00C6522F" w:rsidRDefault="00071633">
      <w:pPr>
        <w:pStyle w:val="Naslov1"/>
        <w:jc w:val="center"/>
        <w:rPr>
          <w:rFonts w:ascii="Arial" w:hAnsi="Arial" w:cs="Arial"/>
          <w:b w:val="false"/>
          <w:bCs/>
          <w:szCs w:val="24"/>
        </w:rPr>
      </w:pPr>
      <w:r w:rsidRPr="00F662FF">
        <w:rPr>
          <w:rFonts w:ascii="Arial" w:hAnsi="Arial" w:cs="Arial"/>
          <w:b w:val="false"/>
          <w:bCs/>
          <w:szCs w:val="24"/>
        </w:rPr>
        <w:t>S</w:t>
      </w:r>
      <w:r w:rsidRPr="00F662FF" w:rsidR="00853FF6">
        <w:rPr>
          <w:rFonts w:ascii="Arial" w:hAnsi="Arial" w:cs="Arial"/>
          <w:b w:val="false"/>
          <w:bCs/>
          <w:szCs w:val="24"/>
        </w:rPr>
        <w:t xml:space="preserve"> ISPITNOG ROČIŠTA</w:t>
      </w:r>
    </w:p>
    <w:p w:rsidRPr="00F662FF" w:rsidR="008962AC" w:rsidP="008962AC" w:rsidRDefault="008962AC">
      <w:pPr>
        <w:rPr>
          <w:rFonts w:ascii="Arial" w:hAnsi="Arial" w:cs="Arial"/>
          <w:sz w:val="24"/>
          <w:szCs w:val="24"/>
        </w:rPr>
      </w:pPr>
    </w:p>
    <w:p w:rsidRPr="00F662FF" w:rsidR="00691F3F" w:rsidP="008962AC" w:rsidRDefault="008962AC">
      <w:pPr>
        <w:pStyle w:val="Bezproreda"/>
        <w:rPr>
          <w:rFonts w:ascii="Arial" w:hAnsi="Arial" w:cs="Arial"/>
          <w:sz w:val="24"/>
          <w:szCs w:val="24"/>
        </w:rPr>
      </w:pPr>
      <w:r w:rsidRPr="00F662FF">
        <w:rPr>
          <w:rFonts w:ascii="Arial" w:hAnsi="Arial" w:cs="Arial"/>
          <w:bCs/>
          <w:sz w:val="24"/>
          <w:szCs w:val="24"/>
        </w:rPr>
        <w:t xml:space="preserve">održanog dana </w:t>
      </w:r>
      <w:r w:rsidR="00A56E73">
        <w:rPr>
          <w:rFonts w:ascii="Arial" w:hAnsi="Arial" w:cs="Arial"/>
          <w:bCs/>
          <w:sz w:val="24"/>
          <w:szCs w:val="24"/>
        </w:rPr>
        <w:t>5. srpnja</w:t>
      </w:r>
      <w:r w:rsidRPr="00F662FF" w:rsidR="00E51AF7">
        <w:rPr>
          <w:rFonts w:ascii="Arial" w:hAnsi="Arial" w:cs="Arial"/>
          <w:bCs/>
          <w:sz w:val="24"/>
          <w:szCs w:val="24"/>
        </w:rPr>
        <w:t xml:space="preserve"> 2022.</w:t>
      </w:r>
      <w:r w:rsidRPr="00F662FF" w:rsidR="009919F7">
        <w:rPr>
          <w:rFonts w:ascii="Arial" w:hAnsi="Arial" w:cs="Arial"/>
          <w:bCs/>
          <w:sz w:val="24"/>
          <w:szCs w:val="24"/>
        </w:rPr>
        <w:t xml:space="preserve"> na Trgovačkom sudu u Zagrebu, </w:t>
      </w:r>
      <w:r w:rsidRPr="00F662FF" w:rsidR="00C27EC9">
        <w:rPr>
          <w:rFonts w:ascii="Arial" w:hAnsi="Arial" w:cs="Arial"/>
          <w:bCs/>
          <w:sz w:val="24"/>
          <w:szCs w:val="24"/>
        </w:rPr>
        <w:t>Petrinjska 8</w:t>
      </w:r>
      <w:r w:rsidRPr="00F662FF" w:rsidR="00936802">
        <w:rPr>
          <w:rFonts w:ascii="Arial" w:hAnsi="Arial" w:cs="Arial"/>
          <w:bCs/>
          <w:sz w:val="24"/>
          <w:szCs w:val="24"/>
        </w:rPr>
        <w:t xml:space="preserve">, </w:t>
      </w:r>
      <w:r w:rsidRPr="00F662FF" w:rsidR="00261AED">
        <w:rPr>
          <w:rFonts w:ascii="Arial" w:hAnsi="Arial" w:cs="Arial"/>
          <w:bCs/>
          <w:sz w:val="24"/>
          <w:szCs w:val="24"/>
        </w:rPr>
        <w:t xml:space="preserve">u </w:t>
      </w:r>
      <w:r w:rsidRPr="00F662FF" w:rsidR="00FF32FD">
        <w:rPr>
          <w:rFonts w:ascii="Arial" w:hAnsi="Arial" w:cs="Arial"/>
          <w:bCs/>
          <w:sz w:val="24"/>
          <w:szCs w:val="24"/>
        </w:rPr>
        <w:t>steča</w:t>
      </w:r>
      <w:r w:rsidRPr="00F662FF" w:rsidR="00FF32FD">
        <w:rPr>
          <w:rFonts w:ascii="Arial" w:hAnsi="Arial" w:cs="Arial"/>
          <w:sz w:val="24"/>
          <w:szCs w:val="24"/>
        </w:rPr>
        <w:t xml:space="preserve">jnom postupku nad </w:t>
      </w:r>
      <w:r w:rsidRPr="00F662FF" w:rsidR="007A6EE4">
        <w:rPr>
          <w:rFonts w:ascii="Arial" w:hAnsi="Arial" w:eastAsia="Times New Roman" w:cs="Arial"/>
          <w:color w:val="000000"/>
          <w:sz w:val="24"/>
          <w:szCs w:val="24"/>
          <w:lang w:eastAsia="hr-HR"/>
        </w:rPr>
        <w:t>Stečajnom masom iza RIM d.o.o. u stečaju, Zagreb, Petrinjska 28, OIB:35597133944</w:t>
      </w:r>
    </w:p>
    <w:p w:rsidRPr="00F662FF" w:rsidR="000834CF" w:rsidP="00C62C16" w:rsidRDefault="000834CF">
      <w:pPr>
        <w:pStyle w:val="Bezproreda"/>
        <w:jc w:val="both"/>
        <w:rPr>
          <w:rFonts w:ascii="Arial" w:hAnsi="Arial" w:cs="Arial"/>
          <w:sz w:val="24"/>
          <w:szCs w:val="24"/>
        </w:rPr>
      </w:pPr>
    </w:p>
    <w:p w:rsidRPr="00F662FF" w:rsidR="00853FF6" w:rsidP="00C62C16" w:rsidRDefault="00853FF6">
      <w:pPr>
        <w:pStyle w:val="Bezproreda"/>
        <w:jc w:val="both"/>
        <w:rPr>
          <w:rFonts w:ascii="Arial" w:hAnsi="Arial" w:cs="Arial"/>
          <w:bCs/>
          <w:sz w:val="24"/>
          <w:szCs w:val="24"/>
        </w:rPr>
      </w:pPr>
      <w:r w:rsidRPr="00F662FF">
        <w:rPr>
          <w:rFonts w:ascii="Arial" w:hAnsi="Arial" w:cs="Arial"/>
          <w:bCs/>
          <w:sz w:val="24"/>
          <w:szCs w:val="24"/>
        </w:rPr>
        <w:t>Nazočni od suda:</w:t>
      </w:r>
    </w:p>
    <w:p w:rsidRPr="00F662FF" w:rsidR="00853FF6" w:rsidP="00C62C16" w:rsidRDefault="00071633">
      <w:pPr>
        <w:jc w:val="both"/>
        <w:rPr>
          <w:rFonts w:ascii="Arial" w:hAnsi="Arial" w:cs="Arial"/>
          <w:bCs/>
          <w:sz w:val="24"/>
          <w:szCs w:val="24"/>
        </w:rPr>
      </w:pPr>
      <w:r w:rsidRPr="00F662FF">
        <w:rPr>
          <w:rFonts w:ascii="Arial" w:hAnsi="Arial" w:cs="Arial"/>
          <w:bCs/>
          <w:sz w:val="24"/>
          <w:szCs w:val="24"/>
        </w:rPr>
        <w:t>Vesna Sremac Šoštar</w:t>
      </w:r>
      <w:r w:rsidRPr="00F662FF" w:rsidR="004642DE">
        <w:rPr>
          <w:rFonts w:ascii="Arial" w:hAnsi="Arial" w:cs="Arial"/>
          <w:bCs/>
          <w:sz w:val="24"/>
          <w:szCs w:val="24"/>
        </w:rPr>
        <w:t xml:space="preserve">, </w:t>
      </w:r>
      <w:r w:rsidRPr="00F662FF" w:rsidR="00853FF6">
        <w:rPr>
          <w:rFonts w:ascii="Arial" w:hAnsi="Arial" w:cs="Arial"/>
          <w:bCs/>
          <w:sz w:val="24"/>
          <w:szCs w:val="24"/>
        </w:rPr>
        <w:t>sudac</w:t>
      </w:r>
    </w:p>
    <w:p w:rsidRPr="00F662FF" w:rsidR="00853FF6" w:rsidP="00126873" w:rsidRDefault="00610D69">
      <w:pPr>
        <w:tabs>
          <w:tab w:val="left" w:pos="8364"/>
        </w:tabs>
        <w:jc w:val="both"/>
        <w:rPr>
          <w:rFonts w:ascii="Arial" w:hAnsi="Arial" w:cs="Arial"/>
          <w:bCs/>
          <w:sz w:val="24"/>
          <w:szCs w:val="24"/>
        </w:rPr>
      </w:pPr>
      <w:r w:rsidRPr="00F662FF">
        <w:rPr>
          <w:rFonts w:ascii="Arial" w:hAnsi="Arial" w:cs="Arial"/>
          <w:bCs/>
          <w:sz w:val="24"/>
          <w:szCs w:val="24"/>
        </w:rPr>
        <w:t>Vinka Mihalinčić</w:t>
      </w:r>
      <w:r w:rsidRPr="00F662FF" w:rsidR="00853FF6">
        <w:rPr>
          <w:rFonts w:ascii="Arial" w:hAnsi="Arial" w:cs="Arial"/>
          <w:bCs/>
          <w:sz w:val="24"/>
          <w:szCs w:val="24"/>
        </w:rPr>
        <w:t>, zapisničar</w:t>
      </w:r>
      <w:r w:rsidRPr="00F662FF" w:rsidR="00126873">
        <w:rPr>
          <w:rFonts w:ascii="Arial" w:hAnsi="Arial" w:cs="Arial"/>
          <w:bCs/>
          <w:sz w:val="24"/>
          <w:szCs w:val="24"/>
        </w:rPr>
        <w:tab/>
      </w:r>
    </w:p>
    <w:p w:rsidRPr="00F662FF" w:rsidR="00853FF6" w:rsidP="00C62C16" w:rsidRDefault="00853FF6">
      <w:pPr>
        <w:jc w:val="both"/>
        <w:rPr>
          <w:rFonts w:ascii="Arial" w:hAnsi="Arial" w:cs="Arial"/>
          <w:bCs/>
          <w:sz w:val="24"/>
          <w:szCs w:val="24"/>
        </w:rPr>
      </w:pPr>
    </w:p>
    <w:p w:rsidRPr="00F662FF" w:rsidR="009835DE" w:rsidP="00C62C16" w:rsidRDefault="00853FF6">
      <w:pPr>
        <w:jc w:val="both"/>
        <w:rPr>
          <w:rFonts w:ascii="Arial" w:hAnsi="Arial" w:cs="Arial"/>
          <w:sz w:val="24"/>
          <w:szCs w:val="24"/>
        </w:rPr>
      </w:pPr>
      <w:r w:rsidRPr="00F662FF">
        <w:rPr>
          <w:rFonts w:ascii="Arial" w:hAnsi="Arial" w:cs="Arial"/>
          <w:sz w:val="24"/>
          <w:szCs w:val="24"/>
        </w:rPr>
        <w:t>Utvrđuje se da je pristu</w:t>
      </w:r>
      <w:r w:rsidRPr="00F662FF" w:rsidR="002A3A8D">
        <w:rPr>
          <w:rFonts w:ascii="Arial" w:hAnsi="Arial" w:cs="Arial"/>
          <w:sz w:val="24"/>
          <w:szCs w:val="24"/>
        </w:rPr>
        <w:t>pio</w:t>
      </w:r>
      <w:r w:rsidRPr="00F662FF">
        <w:rPr>
          <w:rFonts w:ascii="Arial" w:hAnsi="Arial" w:cs="Arial"/>
          <w:sz w:val="24"/>
          <w:szCs w:val="24"/>
        </w:rPr>
        <w:t xml:space="preserve"> stečajn</w:t>
      </w:r>
      <w:r w:rsidRPr="00F662FF" w:rsidR="002A3A8D">
        <w:rPr>
          <w:rFonts w:ascii="Arial" w:hAnsi="Arial" w:cs="Arial"/>
          <w:sz w:val="24"/>
          <w:szCs w:val="24"/>
        </w:rPr>
        <w:t>i</w:t>
      </w:r>
      <w:r w:rsidRPr="00F662FF" w:rsidR="00DC6824">
        <w:rPr>
          <w:rFonts w:ascii="Arial" w:hAnsi="Arial" w:cs="Arial"/>
          <w:sz w:val="24"/>
          <w:szCs w:val="24"/>
        </w:rPr>
        <w:t xml:space="preserve"> </w:t>
      </w:r>
      <w:r w:rsidRPr="00F662FF" w:rsidR="00A63F46">
        <w:rPr>
          <w:rFonts w:ascii="Arial" w:hAnsi="Arial" w:cs="Arial"/>
          <w:sz w:val="24"/>
          <w:szCs w:val="24"/>
        </w:rPr>
        <w:t>upravitelj</w:t>
      </w:r>
      <w:r w:rsidRPr="00F662FF" w:rsidR="00D237AD">
        <w:rPr>
          <w:rFonts w:ascii="Arial" w:hAnsi="Arial" w:cs="Arial"/>
          <w:sz w:val="24"/>
          <w:szCs w:val="24"/>
        </w:rPr>
        <w:t xml:space="preserve"> </w:t>
      </w:r>
      <w:r w:rsidRPr="00F662FF" w:rsidR="007A6EE4">
        <w:rPr>
          <w:rFonts w:ascii="Arial" w:hAnsi="Arial" w:cs="Arial"/>
          <w:sz w:val="24"/>
          <w:szCs w:val="24"/>
        </w:rPr>
        <w:t>Ivan Gjurašić</w:t>
      </w:r>
      <w:r w:rsidRPr="00F662FF" w:rsidR="00A171EA">
        <w:rPr>
          <w:rFonts w:ascii="Arial" w:hAnsi="Arial" w:cs="Arial"/>
          <w:sz w:val="24"/>
          <w:szCs w:val="24"/>
        </w:rPr>
        <w:t xml:space="preserve"> </w:t>
      </w:r>
    </w:p>
    <w:p w:rsidRPr="00F662FF" w:rsidR="00954230" w:rsidP="00C62C16" w:rsidRDefault="00B23978">
      <w:pPr>
        <w:tabs>
          <w:tab w:val="left" w:pos="7741"/>
        </w:tabs>
        <w:jc w:val="both"/>
        <w:rPr>
          <w:rFonts w:ascii="Arial" w:hAnsi="Arial" w:cs="Arial"/>
          <w:bCs/>
          <w:sz w:val="24"/>
          <w:szCs w:val="24"/>
        </w:rPr>
      </w:pPr>
      <w:r w:rsidRPr="00F662FF">
        <w:rPr>
          <w:rFonts w:ascii="Arial" w:hAnsi="Arial" w:cs="Arial"/>
          <w:bCs/>
          <w:sz w:val="24"/>
          <w:szCs w:val="24"/>
        </w:rPr>
        <w:tab/>
      </w:r>
    </w:p>
    <w:p w:rsidRPr="00F662FF" w:rsidR="00D4581C" w:rsidP="00C62C16" w:rsidRDefault="00071633">
      <w:pPr>
        <w:jc w:val="both"/>
        <w:rPr>
          <w:rFonts w:ascii="Arial" w:hAnsi="Arial" w:cs="Arial"/>
          <w:bCs/>
          <w:sz w:val="24"/>
          <w:szCs w:val="24"/>
        </w:rPr>
      </w:pPr>
      <w:r w:rsidRPr="00F662FF">
        <w:rPr>
          <w:rFonts w:ascii="Arial" w:hAnsi="Arial" w:cs="Arial"/>
          <w:bCs/>
          <w:sz w:val="24"/>
          <w:szCs w:val="24"/>
        </w:rPr>
        <w:t xml:space="preserve">Započeto </w:t>
      </w:r>
      <w:r w:rsidRPr="00F662FF" w:rsidR="00E83A30">
        <w:rPr>
          <w:rFonts w:ascii="Arial" w:hAnsi="Arial" w:cs="Arial"/>
          <w:bCs/>
          <w:sz w:val="24"/>
          <w:szCs w:val="24"/>
        </w:rPr>
        <w:t xml:space="preserve">u </w:t>
      </w:r>
      <w:r w:rsidR="00A56E73">
        <w:rPr>
          <w:rFonts w:ascii="Arial" w:hAnsi="Arial" w:cs="Arial"/>
          <w:bCs/>
          <w:sz w:val="24"/>
          <w:szCs w:val="24"/>
        </w:rPr>
        <w:t>11,00</w:t>
      </w:r>
      <w:r w:rsidRPr="00F662FF" w:rsidR="00E83A30">
        <w:rPr>
          <w:rFonts w:ascii="Arial" w:hAnsi="Arial" w:cs="Arial"/>
          <w:bCs/>
          <w:sz w:val="24"/>
          <w:szCs w:val="24"/>
        </w:rPr>
        <w:t xml:space="preserve"> </w:t>
      </w:r>
      <w:r w:rsidRPr="00F662FF" w:rsidR="00853FF6">
        <w:rPr>
          <w:rFonts w:ascii="Arial" w:hAnsi="Arial" w:cs="Arial"/>
          <w:bCs/>
          <w:sz w:val="24"/>
          <w:szCs w:val="24"/>
        </w:rPr>
        <w:t>sati.</w:t>
      </w:r>
    </w:p>
    <w:p w:rsidRPr="00F662FF" w:rsidR="00D4581C" w:rsidP="00C62C16" w:rsidRDefault="00D4581C">
      <w:pPr>
        <w:jc w:val="both"/>
        <w:rPr>
          <w:rFonts w:ascii="Arial" w:hAnsi="Arial" w:cs="Arial"/>
          <w:bCs/>
          <w:sz w:val="24"/>
          <w:szCs w:val="24"/>
        </w:rPr>
      </w:pPr>
    </w:p>
    <w:p w:rsidRPr="00F662FF" w:rsidR="00071633" w:rsidP="00C62C16" w:rsidRDefault="00853FF6">
      <w:pPr>
        <w:jc w:val="both"/>
        <w:rPr>
          <w:rFonts w:ascii="Arial" w:hAnsi="Arial" w:cs="Arial"/>
          <w:bCs/>
          <w:sz w:val="24"/>
          <w:szCs w:val="24"/>
        </w:rPr>
      </w:pPr>
      <w:r w:rsidRPr="00F662FF">
        <w:rPr>
          <w:rFonts w:ascii="Arial" w:hAnsi="Arial" w:cs="Arial"/>
          <w:bCs/>
          <w:sz w:val="24"/>
          <w:szCs w:val="24"/>
        </w:rPr>
        <w:t>Ročište je javno.</w:t>
      </w:r>
    </w:p>
    <w:p w:rsidRPr="00F662FF" w:rsidR="00071633" w:rsidP="00C62C16" w:rsidRDefault="00071633">
      <w:pPr>
        <w:jc w:val="both"/>
        <w:rPr>
          <w:rFonts w:ascii="Arial" w:hAnsi="Arial" w:cs="Arial"/>
          <w:bCs/>
          <w:sz w:val="24"/>
          <w:szCs w:val="24"/>
        </w:rPr>
      </w:pPr>
    </w:p>
    <w:p w:rsidRPr="00F662FF" w:rsidR="00853FF6" w:rsidP="00C62C16" w:rsidRDefault="00853FF6">
      <w:pPr>
        <w:jc w:val="both"/>
        <w:rPr>
          <w:rFonts w:ascii="Arial" w:hAnsi="Arial" w:cs="Arial"/>
          <w:bCs/>
          <w:sz w:val="24"/>
          <w:szCs w:val="24"/>
        </w:rPr>
      </w:pPr>
      <w:r w:rsidRPr="00F662FF">
        <w:rPr>
          <w:rFonts w:ascii="Arial" w:hAnsi="Arial" w:cs="Arial"/>
          <w:bCs/>
          <w:sz w:val="24"/>
          <w:szCs w:val="24"/>
        </w:rPr>
        <w:t xml:space="preserve">Utvrđuje se da </w:t>
      </w:r>
      <w:r w:rsidRPr="00F662FF" w:rsidR="00100A1C">
        <w:rPr>
          <w:rFonts w:ascii="Arial" w:hAnsi="Arial" w:cs="Arial"/>
          <w:bCs/>
          <w:sz w:val="24"/>
          <w:szCs w:val="24"/>
        </w:rPr>
        <w:t xml:space="preserve">su pristupili slijedeći vjerovnici: </w:t>
      </w:r>
    </w:p>
    <w:p w:rsidRPr="00F662FF" w:rsidR="00B11995" w:rsidP="00B11DA9" w:rsidRDefault="00926B37">
      <w:pPr>
        <w:jc w:val="both"/>
        <w:rPr>
          <w:rFonts w:ascii="Arial" w:hAnsi="Arial" w:cs="Arial"/>
          <w:bCs/>
          <w:sz w:val="24"/>
          <w:szCs w:val="24"/>
        </w:rPr>
      </w:pPr>
      <w:r>
        <w:rPr>
          <w:rFonts w:ascii="Arial" w:hAnsi="Arial" w:cs="Arial"/>
          <w:bCs/>
          <w:sz w:val="24"/>
          <w:szCs w:val="24"/>
        </w:rPr>
        <w:t>RH-MINISTARSTVO FINANCIJA – Željka Vrbiček Mesic</w:t>
      </w:r>
    </w:p>
    <w:p w:rsidRPr="00F662FF" w:rsidR="00A171EA" w:rsidP="00B11DA9" w:rsidRDefault="00A171EA">
      <w:pPr>
        <w:jc w:val="both"/>
        <w:rPr>
          <w:rFonts w:ascii="Arial" w:hAnsi="Arial" w:cs="Arial"/>
          <w:bCs/>
          <w:sz w:val="24"/>
          <w:szCs w:val="24"/>
        </w:rPr>
      </w:pPr>
    </w:p>
    <w:p w:rsidRPr="00F662FF" w:rsidR="000E49E5" w:rsidP="000E49E5" w:rsidRDefault="0038417C">
      <w:pPr>
        <w:pStyle w:val="Naslov1"/>
        <w:ind w:firstLine="720"/>
        <w:rPr>
          <w:rFonts w:ascii="Arial" w:hAnsi="Arial" w:cs="Arial"/>
          <w:b w:val="false"/>
          <w:szCs w:val="24"/>
        </w:rPr>
      </w:pPr>
      <w:r w:rsidRPr="00F662FF">
        <w:rPr>
          <w:rFonts w:ascii="Arial" w:hAnsi="Arial" w:cs="Arial"/>
          <w:b w:val="false"/>
          <w:szCs w:val="24"/>
        </w:rPr>
        <w:t>Utvrđuje se da je rješenje</w:t>
      </w:r>
      <w:r w:rsidRPr="00F662FF" w:rsidR="000E6C28">
        <w:rPr>
          <w:rFonts w:ascii="Arial" w:hAnsi="Arial" w:cs="Arial"/>
          <w:b w:val="false"/>
          <w:szCs w:val="24"/>
        </w:rPr>
        <w:t xml:space="preserve">m </w:t>
      </w:r>
      <w:r w:rsidRPr="00F662FF">
        <w:rPr>
          <w:rFonts w:ascii="Arial" w:hAnsi="Arial" w:cs="Arial"/>
          <w:b w:val="false"/>
          <w:szCs w:val="24"/>
        </w:rPr>
        <w:t xml:space="preserve">od </w:t>
      </w:r>
      <w:r w:rsidRPr="00F662FF" w:rsidR="007A6EE4">
        <w:rPr>
          <w:rFonts w:ascii="Arial" w:hAnsi="Arial" w:cs="Arial"/>
          <w:b w:val="false"/>
          <w:szCs w:val="24"/>
        </w:rPr>
        <w:t>7. ožujka</w:t>
      </w:r>
      <w:r w:rsidRPr="00F662FF" w:rsidR="008C4102">
        <w:rPr>
          <w:rFonts w:ascii="Arial" w:hAnsi="Arial" w:cs="Arial"/>
          <w:b w:val="false"/>
          <w:szCs w:val="24"/>
        </w:rPr>
        <w:t xml:space="preserve"> </w:t>
      </w:r>
      <w:r w:rsidRPr="00F662FF" w:rsidR="00416CC8">
        <w:rPr>
          <w:rFonts w:ascii="Arial" w:hAnsi="Arial" w:cs="Arial"/>
          <w:b w:val="false"/>
          <w:szCs w:val="24"/>
        </w:rPr>
        <w:t>2022</w:t>
      </w:r>
      <w:r w:rsidRPr="00F662FF" w:rsidR="005F39CB">
        <w:rPr>
          <w:rFonts w:ascii="Arial" w:hAnsi="Arial" w:cs="Arial"/>
          <w:b w:val="false"/>
          <w:szCs w:val="24"/>
        </w:rPr>
        <w:t>.</w:t>
      </w:r>
      <w:r w:rsidRPr="00F662FF" w:rsidR="00F8036C">
        <w:rPr>
          <w:rFonts w:ascii="Arial" w:hAnsi="Arial" w:cs="Arial"/>
          <w:b w:val="false"/>
          <w:szCs w:val="24"/>
        </w:rPr>
        <w:t>,</w:t>
      </w:r>
      <w:r w:rsidRPr="00F662FF">
        <w:rPr>
          <w:rFonts w:ascii="Arial" w:hAnsi="Arial" w:cs="Arial"/>
          <w:b w:val="false"/>
          <w:szCs w:val="24"/>
        </w:rPr>
        <w:t xml:space="preserve"> </w:t>
      </w:r>
      <w:r w:rsidRPr="00F662FF" w:rsidR="00056F19">
        <w:rPr>
          <w:rFonts w:ascii="Arial" w:hAnsi="Arial" w:cs="Arial"/>
          <w:b w:val="false"/>
          <w:szCs w:val="24"/>
        </w:rPr>
        <w:t>pod</w:t>
      </w:r>
      <w:r w:rsidRPr="00F662FF" w:rsidR="00416CC8">
        <w:rPr>
          <w:rFonts w:ascii="Arial" w:hAnsi="Arial" w:cs="Arial"/>
          <w:b w:val="false"/>
          <w:szCs w:val="24"/>
        </w:rPr>
        <w:t xml:space="preserve"> gornjim</w:t>
      </w:r>
      <w:r w:rsidRPr="00F662FF" w:rsidR="00056F19">
        <w:rPr>
          <w:rFonts w:ascii="Arial" w:hAnsi="Arial" w:cs="Arial"/>
          <w:b w:val="false"/>
          <w:szCs w:val="24"/>
        </w:rPr>
        <w:t xml:space="preserve"> brojem</w:t>
      </w:r>
      <w:r w:rsidRPr="00F662FF">
        <w:rPr>
          <w:rFonts w:ascii="Arial" w:hAnsi="Arial" w:cs="Arial"/>
          <w:b w:val="false"/>
          <w:szCs w:val="24"/>
        </w:rPr>
        <w:t xml:space="preserve">, </w:t>
      </w:r>
    </w:p>
    <w:p w:rsidRPr="00F662FF" w:rsidR="00E55416" w:rsidP="000E49E5" w:rsidRDefault="007A6EE4">
      <w:pPr>
        <w:pStyle w:val="Naslov1"/>
        <w:rPr>
          <w:rFonts w:ascii="Arial" w:hAnsi="Arial" w:cs="Arial"/>
          <w:b w:val="false"/>
          <w:szCs w:val="24"/>
        </w:rPr>
      </w:pPr>
      <w:r w:rsidRPr="00F662FF">
        <w:rPr>
          <w:rFonts w:ascii="Arial" w:hAnsi="Arial" w:cs="Arial"/>
          <w:b w:val="false"/>
          <w:szCs w:val="24"/>
        </w:rPr>
        <w:t>nastavljen</w:t>
      </w:r>
      <w:r w:rsidRPr="00F662FF" w:rsidR="00416CC8">
        <w:rPr>
          <w:rFonts w:ascii="Arial" w:hAnsi="Arial" w:cs="Arial"/>
          <w:b w:val="false"/>
          <w:szCs w:val="24"/>
        </w:rPr>
        <w:t xml:space="preserve"> stečajni postupak</w:t>
      </w:r>
      <w:r w:rsidRPr="00F662FF" w:rsidR="00422496">
        <w:rPr>
          <w:rFonts w:ascii="Arial" w:hAnsi="Arial" w:cs="Arial"/>
          <w:b w:val="false"/>
          <w:szCs w:val="24"/>
        </w:rPr>
        <w:t xml:space="preserve">, </w:t>
      </w:r>
      <w:r w:rsidRPr="00F662FF" w:rsidR="00416CC8">
        <w:rPr>
          <w:rFonts w:ascii="Arial" w:hAnsi="Arial" w:cs="Arial"/>
          <w:b w:val="false"/>
          <w:szCs w:val="24"/>
        </w:rPr>
        <w:t>te su</w:t>
      </w:r>
      <w:r w:rsidRPr="00F662FF" w:rsidR="00422496">
        <w:rPr>
          <w:rFonts w:ascii="Arial" w:hAnsi="Arial" w:cs="Arial"/>
          <w:b w:val="false"/>
          <w:szCs w:val="24"/>
        </w:rPr>
        <w:t xml:space="preserve"> pozvani vjerovnici na podnošenje prijava tražbine, </w:t>
      </w:r>
      <w:r w:rsidRPr="00F662FF" w:rsidR="00416CC8">
        <w:rPr>
          <w:rFonts w:ascii="Arial" w:hAnsi="Arial" w:cs="Arial"/>
          <w:b w:val="false"/>
          <w:szCs w:val="24"/>
        </w:rPr>
        <w:t>koje</w:t>
      </w:r>
      <w:r w:rsidRPr="00F662FF" w:rsidR="00E42E6C">
        <w:rPr>
          <w:rFonts w:ascii="Arial" w:hAnsi="Arial" w:cs="Arial"/>
          <w:b w:val="false"/>
          <w:szCs w:val="24"/>
        </w:rPr>
        <w:t xml:space="preserve"> rješenje </w:t>
      </w:r>
      <w:r w:rsidRPr="00F662FF" w:rsidR="00422496">
        <w:rPr>
          <w:rFonts w:ascii="Arial" w:hAnsi="Arial" w:cs="Arial"/>
          <w:b w:val="false"/>
          <w:szCs w:val="24"/>
        </w:rPr>
        <w:t xml:space="preserve">je </w:t>
      </w:r>
      <w:r w:rsidRPr="00F662FF" w:rsidR="0038417C">
        <w:rPr>
          <w:rFonts w:ascii="Arial" w:hAnsi="Arial" w:cs="Arial"/>
          <w:b w:val="false"/>
          <w:szCs w:val="24"/>
        </w:rPr>
        <w:t xml:space="preserve">objavljeno na mrežnoj stranici e-oglasna ploča Trgovačkog suda u Zagrebu </w:t>
      </w:r>
      <w:r w:rsidRPr="00F662FF" w:rsidR="006012DE">
        <w:rPr>
          <w:rFonts w:ascii="Arial" w:hAnsi="Arial" w:cs="Arial"/>
          <w:b w:val="false"/>
          <w:szCs w:val="24"/>
        </w:rPr>
        <w:t xml:space="preserve">dana </w:t>
      </w:r>
      <w:r w:rsidRPr="00F662FF" w:rsidR="00BC1BB6">
        <w:rPr>
          <w:rFonts w:ascii="Arial" w:hAnsi="Arial" w:cs="Arial"/>
          <w:b w:val="false"/>
          <w:szCs w:val="24"/>
        </w:rPr>
        <w:t>9. ožujka</w:t>
      </w:r>
      <w:r w:rsidRPr="00F662FF" w:rsidR="00422496">
        <w:rPr>
          <w:rFonts w:ascii="Arial" w:hAnsi="Arial" w:cs="Arial"/>
          <w:b w:val="false"/>
          <w:szCs w:val="24"/>
        </w:rPr>
        <w:t xml:space="preserve"> 2022</w:t>
      </w:r>
      <w:r w:rsidRPr="00F662FF" w:rsidR="0038417C">
        <w:rPr>
          <w:rFonts w:ascii="Arial" w:hAnsi="Arial" w:cs="Arial"/>
          <w:b w:val="false"/>
          <w:szCs w:val="24"/>
        </w:rPr>
        <w:t>.</w:t>
      </w:r>
    </w:p>
    <w:p w:rsidRPr="00F662FF" w:rsidR="00A50713" w:rsidP="001C716F" w:rsidRDefault="00E55416">
      <w:pPr>
        <w:ind w:firstLine="360"/>
        <w:jc w:val="both"/>
        <w:rPr>
          <w:rFonts w:ascii="Arial" w:hAnsi="Arial" w:cs="Arial"/>
          <w:sz w:val="24"/>
          <w:szCs w:val="24"/>
        </w:rPr>
      </w:pPr>
      <w:r w:rsidRPr="00F662FF">
        <w:rPr>
          <w:rFonts w:ascii="Arial" w:hAnsi="Arial" w:cs="Arial"/>
          <w:sz w:val="24"/>
          <w:szCs w:val="24"/>
        </w:rPr>
        <w:tab/>
      </w:r>
      <w:r w:rsidRPr="00F662FF"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F662FF" w:rsidR="008F4D4B">
        <w:rPr>
          <w:rFonts w:ascii="Arial" w:hAnsi="Arial" w:cs="Arial"/>
          <w:sz w:val="24"/>
          <w:szCs w:val="24"/>
        </w:rPr>
        <w:t>(</w:t>
      </w:r>
      <w:r w:rsidRPr="00F662FF" w:rsidR="00A50713">
        <w:rPr>
          <w:rFonts w:ascii="Arial" w:hAnsi="Arial" w:cs="Arial"/>
          <w:sz w:val="24"/>
          <w:szCs w:val="24"/>
        </w:rPr>
        <w:t>NN 71/15</w:t>
      </w:r>
      <w:r w:rsidRPr="00F662FF" w:rsidR="00C874A9">
        <w:rPr>
          <w:rFonts w:ascii="Arial" w:hAnsi="Arial" w:cs="Arial"/>
          <w:sz w:val="24"/>
          <w:szCs w:val="24"/>
        </w:rPr>
        <w:t>, 104/17</w:t>
      </w:r>
      <w:r w:rsidRPr="00F662FF" w:rsidR="00A50713">
        <w:rPr>
          <w:rFonts w:ascii="Arial" w:hAnsi="Arial" w:cs="Arial"/>
          <w:sz w:val="24"/>
          <w:szCs w:val="24"/>
        </w:rPr>
        <w:t xml:space="preserve">) bile objavljene na mrežnoj stranici e-oglasna ploča Trgovačkog suda u Zagrebu i nalazile su se na uvidu u sobi </w:t>
      </w:r>
      <w:r w:rsidRPr="00F662FF" w:rsidR="00281099">
        <w:rPr>
          <w:rFonts w:ascii="Arial" w:hAnsi="Arial" w:cs="Arial"/>
          <w:sz w:val="24"/>
          <w:szCs w:val="24"/>
        </w:rPr>
        <w:t>4</w:t>
      </w:r>
      <w:r w:rsidRPr="00F662FF" w:rsidR="00C874A9">
        <w:rPr>
          <w:rFonts w:ascii="Arial" w:hAnsi="Arial" w:cs="Arial"/>
          <w:sz w:val="24"/>
          <w:szCs w:val="24"/>
        </w:rPr>
        <w:t>4/I</w:t>
      </w:r>
      <w:r w:rsidRPr="00F662FF" w:rsidR="00281099">
        <w:rPr>
          <w:rFonts w:ascii="Arial" w:hAnsi="Arial" w:cs="Arial"/>
          <w:sz w:val="24"/>
          <w:szCs w:val="24"/>
        </w:rPr>
        <w:t>I</w:t>
      </w:r>
      <w:r w:rsidRPr="00F662FF" w:rsidR="00C874A9">
        <w:rPr>
          <w:rFonts w:ascii="Arial" w:hAnsi="Arial" w:cs="Arial"/>
          <w:bCs/>
          <w:sz w:val="24"/>
          <w:szCs w:val="24"/>
        </w:rPr>
        <w:t xml:space="preserve"> (</w:t>
      </w:r>
      <w:r w:rsidRPr="00F662FF" w:rsidR="00281099">
        <w:rPr>
          <w:rFonts w:ascii="Arial" w:hAnsi="Arial" w:cs="Arial"/>
          <w:bCs/>
          <w:sz w:val="24"/>
          <w:szCs w:val="24"/>
        </w:rPr>
        <w:t>DZ</w:t>
      </w:r>
      <w:r w:rsidRPr="00F662FF" w:rsidR="00A50713">
        <w:rPr>
          <w:rFonts w:ascii="Arial" w:hAnsi="Arial" w:cs="Arial"/>
          <w:bCs/>
          <w:sz w:val="24"/>
          <w:szCs w:val="24"/>
        </w:rPr>
        <w:t xml:space="preserve">) </w:t>
      </w:r>
      <w:r w:rsidRPr="00F662FF" w:rsidR="00A50713">
        <w:rPr>
          <w:rFonts w:ascii="Arial" w:hAnsi="Arial" w:cs="Arial"/>
          <w:sz w:val="24"/>
          <w:szCs w:val="24"/>
        </w:rPr>
        <w:t xml:space="preserve">u Trgovačkom sudu u Zagrebu.    </w:t>
      </w:r>
    </w:p>
    <w:p w:rsidRPr="00F662FF" w:rsidR="00E42E6C" w:rsidP="007648D9" w:rsidRDefault="00A50713">
      <w:pPr>
        <w:ind w:firstLine="720"/>
        <w:jc w:val="both"/>
        <w:rPr>
          <w:rFonts w:ascii="Arial" w:hAnsi="Arial" w:cs="Arial"/>
          <w:sz w:val="24"/>
          <w:szCs w:val="24"/>
        </w:rPr>
      </w:pPr>
      <w:r w:rsidRPr="00F662FF">
        <w:rPr>
          <w:rFonts w:ascii="Arial" w:hAnsi="Arial" w:cs="Arial"/>
          <w:sz w:val="24"/>
          <w:szCs w:val="24"/>
        </w:rPr>
        <w:t xml:space="preserve">Uz tablice su bile izložene i prijave svih vjerovnika koje su stigle u roku objave koji je određen rješenjem </w:t>
      </w:r>
      <w:r w:rsidRPr="00F662FF" w:rsidR="00D31E6F">
        <w:rPr>
          <w:rFonts w:ascii="Arial" w:hAnsi="Arial" w:cs="Arial"/>
          <w:sz w:val="24"/>
          <w:szCs w:val="24"/>
        </w:rPr>
        <w:t xml:space="preserve">od </w:t>
      </w:r>
      <w:r w:rsidRPr="00F662FF" w:rsidR="00E67190">
        <w:rPr>
          <w:rFonts w:ascii="Arial" w:hAnsi="Arial" w:cs="Arial"/>
          <w:sz w:val="24"/>
          <w:szCs w:val="24"/>
        </w:rPr>
        <w:t>2</w:t>
      </w:r>
      <w:r w:rsidRPr="00F662FF" w:rsidR="00AC35D6">
        <w:rPr>
          <w:rFonts w:ascii="Arial" w:hAnsi="Arial" w:cs="Arial"/>
          <w:sz w:val="24"/>
          <w:szCs w:val="24"/>
        </w:rPr>
        <w:t>. veljače</w:t>
      </w:r>
      <w:r w:rsidRPr="00F662FF" w:rsidR="00D31E6F">
        <w:rPr>
          <w:rFonts w:ascii="Arial" w:hAnsi="Arial" w:cs="Arial"/>
          <w:sz w:val="24"/>
          <w:szCs w:val="24"/>
        </w:rPr>
        <w:t xml:space="preserve"> 2022.</w:t>
      </w:r>
    </w:p>
    <w:p w:rsidRPr="00F662FF" w:rsidR="00A50713" w:rsidP="007648D9" w:rsidRDefault="00A50713">
      <w:pPr>
        <w:ind w:firstLine="720"/>
        <w:jc w:val="both"/>
        <w:rPr>
          <w:rFonts w:ascii="Arial" w:hAnsi="Arial" w:cs="Arial"/>
          <w:sz w:val="24"/>
          <w:szCs w:val="24"/>
        </w:rPr>
      </w:pPr>
      <w:r w:rsidRPr="00F662FF">
        <w:rPr>
          <w:rFonts w:ascii="Arial" w:hAnsi="Arial" w:cs="Arial"/>
          <w:sz w:val="24"/>
          <w:szCs w:val="24"/>
        </w:rPr>
        <w:t xml:space="preserve">Rješenje o utvrđenim i osporenim tražbinama objavit će se na mrežnoj stranici e-oglasna ploča sudova (čl. 265. st. 2. SZ). </w:t>
      </w:r>
    </w:p>
    <w:p w:rsidRPr="00F662FF" w:rsidR="00A50713" w:rsidP="007648D9" w:rsidRDefault="00A50713">
      <w:pPr>
        <w:ind w:firstLine="720"/>
        <w:jc w:val="both"/>
        <w:rPr>
          <w:rFonts w:ascii="Arial" w:hAnsi="Arial" w:cs="Arial"/>
          <w:sz w:val="24"/>
          <w:szCs w:val="24"/>
        </w:rPr>
      </w:pPr>
      <w:r w:rsidRPr="00F662F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F662FF" w:rsidR="00A50713" w:rsidP="007648D9" w:rsidRDefault="00A50713">
      <w:pPr>
        <w:ind w:firstLine="720"/>
        <w:jc w:val="both"/>
        <w:rPr>
          <w:rFonts w:ascii="Arial" w:hAnsi="Arial" w:cs="Arial"/>
          <w:sz w:val="24"/>
          <w:szCs w:val="24"/>
        </w:rPr>
      </w:pPr>
      <w:r w:rsidRPr="00F662FF">
        <w:rPr>
          <w:rFonts w:ascii="Arial" w:hAnsi="Arial" w:cs="Arial"/>
          <w:sz w:val="24"/>
          <w:szCs w:val="24"/>
        </w:rPr>
        <w:t xml:space="preserve">Poziva se stečajni upravitelj određeno očitovati osporava li ili priznaje svaku prijavljenu tražbinu (čl. 260. st. 2. SZ). </w:t>
      </w:r>
    </w:p>
    <w:p w:rsidRPr="00F662FF" w:rsidR="00A50713" w:rsidP="007648D9" w:rsidRDefault="00A50713">
      <w:pPr>
        <w:ind w:firstLine="720"/>
        <w:jc w:val="both"/>
        <w:rPr>
          <w:rFonts w:ascii="Arial" w:hAnsi="Arial" w:cs="Arial"/>
          <w:sz w:val="24"/>
          <w:szCs w:val="24"/>
        </w:rPr>
      </w:pPr>
      <w:r w:rsidRPr="00F662FF">
        <w:rPr>
          <w:rFonts w:ascii="Arial" w:hAnsi="Arial" w:cs="Arial"/>
          <w:sz w:val="24"/>
          <w:szCs w:val="24"/>
        </w:rPr>
        <w:t>Prelazi se na ispitivanje svake pojedine tražbine.</w:t>
      </w:r>
    </w:p>
    <w:p w:rsidRPr="00F662FF" w:rsidR="000D1A95" w:rsidP="001C716F" w:rsidRDefault="000D1A95">
      <w:pPr>
        <w:ind w:firstLine="360"/>
        <w:jc w:val="both"/>
        <w:rPr>
          <w:rFonts w:ascii="Arial" w:hAnsi="Arial" w:cs="Arial"/>
          <w:sz w:val="24"/>
          <w:szCs w:val="24"/>
        </w:rPr>
      </w:pPr>
    </w:p>
    <w:p w:rsidRPr="00F662FF" w:rsidR="00A50713" w:rsidP="007648D9" w:rsidRDefault="00A50713">
      <w:pPr>
        <w:ind w:firstLine="720"/>
        <w:jc w:val="both"/>
        <w:rPr>
          <w:rFonts w:ascii="Arial" w:hAnsi="Arial" w:cs="Arial"/>
          <w:sz w:val="24"/>
          <w:szCs w:val="24"/>
        </w:rPr>
      </w:pPr>
      <w:r w:rsidRPr="00F662FF">
        <w:rPr>
          <w:rFonts w:ascii="Arial" w:hAnsi="Arial" w:cs="Arial"/>
          <w:sz w:val="24"/>
          <w:szCs w:val="24"/>
        </w:rPr>
        <w:lastRenderedPageBreak/>
        <w:t>Stečajni upravitelj izjavljuje da u ovom steča</w:t>
      </w:r>
      <w:r w:rsidRPr="00F662FF" w:rsidR="00E90AD3">
        <w:rPr>
          <w:rFonts w:ascii="Arial" w:hAnsi="Arial" w:cs="Arial"/>
          <w:sz w:val="24"/>
          <w:szCs w:val="24"/>
        </w:rPr>
        <w:t xml:space="preserve">jnom postupku ima vjerovnika </w:t>
      </w:r>
      <w:r w:rsidRPr="00F662FF" w:rsidR="00761368">
        <w:rPr>
          <w:rFonts w:ascii="Arial" w:hAnsi="Arial" w:cs="Arial"/>
          <w:sz w:val="24"/>
          <w:szCs w:val="24"/>
        </w:rPr>
        <w:t xml:space="preserve"> </w:t>
      </w:r>
      <w:r w:rsidRPr="00F662FF" w:rsidR="00D355B3">
        <w:rPr>
          <w:rFonts w:ascii="Arial" w:hAnsi="Arial" w:cs="Arial"/>
          <w:sz w:val="24"/>
          <w:szCs w:val="24"/>
        </w:rPr>
        <w:t xml:space="preserve">II. </w:t>
      </w:r>
      <w:r w:rsidRPr="00F662FF">
        <w:rPr>
          <w:rFonts w:ascii="Arial" w:hAnsi="Arial" w:cs="Arial"/>
          <w:sz w:val="24"/>
          <w:szCs w:val="24"/>
        </w:rPr>
        <w:t xml:space="preserve"> višeg isplatnog reda. </w:t>
      </w:r>
    </w:p>
    <w:p w:rsidRPr="00F662FF" w:rsidR="00A50713" w:rsidP="007648D9" w:rsidRDefault="00A50713">
      <w:pPr>
        <w:ind w:firstLine="720"/>
        <w:jc w:val="both"/>
        <w:rPr>
          <w:rFonts w:ascii="Arial" w:hAnsi="Arial" w:cs="Arial"/>
          <w:sz w:val="24"/>
          <w:szCs w:val="24"/>
        </w:rPr>
      </w:pPr>
      <w:r w:rsidRPr="00F662FF">
        <w:rPr>
          <w:rFonts w:ascii="Arial" w:hAnsi="Arial" w:cs="Arial"/>
          <w:sz w:val="24"/>
          <w:szCs w:val="24"/>
        </w:rPr>
        <w:t>Stečajni upravitelj čita pr</w:t>
      </w:r>
      <w:r w:rsidRPr="00F662FF" w:rsidR="00E90AD3">
        <w:rPr>
          <w:rFonts w:ascii="Arial" w:hAnsi="Arial" w:cs="Arial"/>
          <w:sz w:val="24"/>
          <w:szCs w:val="24"/>
        </w:rPr>
        <w:t>ijavljene tražbine vjerovnika</w:t>
      </w:r>
      <w:r w:rsidRPr="00F662FF" w:rsidR="001F173B">
        <w:rPr>
          <w:rFonts w:ascii="Arial" w:hAnsi="Arial" w:cs="Arial"/>
          <w:sz w:val="24"/>
          <w:szCs w:val="24"/>
        </w:rPr>
        <w:t xml:space="preserve"> </w:t>
      </w:r>
      <w:r w:rsidRPr="00F662FF" w:rsidR="0029212D">
        <w:rPr>
          <w:rFonts w:ascii="Arial" w:hAnsi="Arial" w:cs="Arial"/>
          <w:sz w:val="24"/>
          <w:szCs w:val="24"/>
        </w:rPr>
        <w:t xml:space="preserve"> </w:t>
      </w:r>
      <w:r w:rsidRPr="00F662FF" w:rsidR="00E90AD3">
        <w:rPr>
          <w:rFonts w:ascii="Arial" w:hAnsi="Arial" w:cs="Arial"/>
          <w:sz w:val="24"/>
          <w:szCs w:val="24"/>
        </w:rPr>
        <w:t xml:space="preserve"> </w:t>
      </w:r>
      <w:r w:rsidRPr="00F662FF" w:rsidR="00D355B3">
        <w:rPr>
          <w:rFonts w:ascii="Arial" w:hAnsi="Arial" w:cs="Arial"/>
          <w:sz w:val="24"/>
          <w:szCs w:val="24"/>
        </w:rPr>
        <w:t xml:space="preserve">II. </w:t>
      </w:r>
      <w:r w:rsidRPr="00F662FF">
        <w:rPr>
          <w:rFonts w:ascii="Arial" w:hAnsi="Arial" w:cs="Arial"/>
          <w:sz w:val="24"/>
          <w:szCs w:val="24"/>
        </w:rPr>
        <w:t xml:space="preserve"> višeg isplatnog reda.</w:t>
      </w:r>
    </w:p>
    <w:p w:rsidRPr="00F662FF" w:rsidR="005E4872" w:rsidP="007648D9" w:rsidRDefault="00A50713">
      <w:pPr>
        <w:ind w:firstLine="720"/>
        <w:jc w:val="both"/>
        <w:rPr>
          <w:rFonts w:ascii="Arial" w:hAnsi="Arial" w:cs="Arial"/>
          <w:sz w:val="24"/>
          <w:szCs w:val="24"/>
        </w:rPr>
      </w:pPr>
      <w:r w:rsidRPr="00F662FF">
        <w:rPr>
          <w:rFonts w:ascii="Arial" w:hAnsi="Arial" w:cs="Arial"/>
          <w:sz w:val="24"/>
          <w:szCs w:val="24"/>
        </w:rPr>
        <w:t>Stečajni upravitelj priznaje sljedeće pr</w:t>
      </w:r>
      <w:r w:rsidRPr="00F662FF" w:rsidR="00E90AD3">
        <w:rPr>
          <w:rFonts w:ascii="Arial" w:hAnsi="Arial" w:cs="Arial"/>
          <w:sz w:val="24"/>
          <w:szCs w:val="24"/>
        </w:rPr>
        <w:t>ijavljene tražbine vjerovnika</w:t>
      </w:r>
      <w:r w:rsidRPr="00F662FF" w:rsidR="006B4046">
        <w:rPr>
          <w:rFonts w:ascii="Arial" w:hAnsi="Arial" w:cs="Arial"/>
          <w:sz w:val="24"/>
          <w:szCs w:val="24"/>
        </w:rPr>
        <w:t xml:space="preserve"> </w:t>
      </w:r>
      <w:r w:rsidRPr="00F662FF" w:rsidR="00D355B3">
        <w:rPr>
          <w:rFonts w:ascii="Arial" w:hAnsi="Arial" w:cs="Arial"/>
          <w:sz w:val="24"/>
          <w:szCs w:val="24"/>
        </w:rPr>
        <w:t xml:space="preserve">II. </w:t>
      </w:r>
      <w:r w:rsidRPr="00F662FF">
        <w:rPr>
          <w:rFonts w:ascii="Arial" w:hAnsi="Arial" w:cs="Arial"/>
          <w:sz w:val="24"/>
          <w:szCs w:val="24"/>
        </w:rPr>
        <w:t xml:space="preserve"> višeg isplatnog reda upisane u tablici :</w:t>
      </w:r>
    </w:p>
    <w:p w:rsidRPr="00F662FF" w:rsidR="00F329BF" w:rsidP="00673292" w:rsidRDefault="00F329BF">
      <w:pPr>
        <w:overflowPunct/>
        <w:autoSpaceDE/>
        <w:autoSpaceDN/>
        <w:adjustRightInd/>
        <w:textAlignment w:val="auto"/>
        <w:rPr>
          <w:sz w:val="24"/>
          <w:szCs w:val="24"/>
        </w:rPr>
      </w:pPr>
    </w:p>
    <w:p w:rsidRPr="00F662FF" w:rsidR="00F329BF" w:rsidP="00BA424F" w:rsidRDefault="00F329BF">
      <w:pPr>
        <w:pStyle w:val="Odlomakpopisa"/>
        <w:numPr>
          <w:ilvl w:val="0"/>
          <w:numId w:val="48"/>
        </w:numPr>
        <w:rPr>
          <w:rFonts w:ascii="Arial" w:hAnsi="Arial" w:cs="Arial"/>
          <w:sz w:val="24"/>
          <w:szCs w:val="24"/>
        </w:rPr>
      </w:pPr>
      <w:r w:rsidRPr="00F662FF">
        <w:rPr>
          <w:rFonts w:ascii="Arial" w:hAnsi="Arial" w:cs="Arial"/>
          <w:sz w:val="24"/>
          <w:szCs w:val="24"/>
        </w:rPr>
        <w:t>Viši isplatni red</w:t>
      </w:r>
    </w:p>
    <w:tbl>
      <w:tblPr>
        <w:tblW w:w="4084"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82"/>
        <w:gridCol w:w="1701"/>
        <w:gridCol w:w="1306"/>
        <w:gridCol w:w="1018"/>
        <w:gridCol w:w="1018"/>
        <w:gridCol w:w="1493"/>
        <w:gridCol w:w="909"/>
        <w:gridCol w:w="1493"/>
      </w:tblGrid>
      <w:tr w:rsidRPr="00F662FF" w:rsidR="006D2AF2" w:rsidTr="006D2AF2">
        <w:tc>
          <w:tcPr>
            <w:tcW w:w="367"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Redni</w:t>
            </w:r>
            <w:r w:rsidRPr="00BA424F">
              <w:rPr>
                <w:rFonts w:ascii="Arial" w:hAnsi="Arial" w:cs="Arial"/>
                <w:color w:val="000000"/>
              </w:rPr>
              <w:br/>
            </w:r>
            <w:r w:rsidRPr="00F662FF">
              <w:rPr>
                <w:rFonts w:ascii="Arial" w:hAnsi="Arial" w:cs="Arial"/>
                <w:color w:val="000000"/>
              </w:rPr>
              <w:t>broj</w:t>
            </w:r>
          </w:p>
        </w:tc>
        <w:tc>
          <w:tcPr>
            <w:tcW w:w="871"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Ime i prezime / tvrtka ili</w:t>
            </w:r>
            <w:r w:rsidRPr="00BA424F">
              <w:rPr>
                <w:rFonts w:ascii="Arial" w:hAnsi="Arial" w:cs="Arial"/>
                <w:color w:val="000000"/>
              </w:rPr>
              <w:br/>
            </w:r>
            <w:r w:rsidRPr="00F662FF">
              <w:rPr>
                <w:rFonts w:ascii="Arial" w:hAnsi="Arial" w:cs="Arial"/>
                <w:color w:val="000000"/>
              </w:rPr>
              <w:t>naziv vjerovnika</w:t>
            </w:r>
          </w:p>
        </w:tc>
        <w:tc>
          <w:tcPr>
            <w:tcW w:w="676"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OIB</w:t>
            </w:r>
            <w:r w:rsidRPr="00BA424F">
              <w:rPr>
                <w:rFonts w:ascii="Arial" w:hAnsi="Arial" w:cs="Arial"/>
                <w:color w:val="000000"/>
              </w:rPr>
              <w:br/>
            </w:r>
            <w:r w:rsidRPr="00F662FF">
              <w:rPr>
                <w:rFonts w:ascii="Arial" w:hAnsi="Arial" w:cs="Arial"/>
                <w:color w:val="000000"/>
              </w:rPr>
              <w:t>vjerovnika</w:t>
            </w:r>
          </w:p>
        </w:tc>
        <w:tc>
          <w:tcPr>
            <w:tcW w:w="534"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Adresa /</w:t>
            </w:r>
            <w:r w:rsidRPr="00BA424F">
              <w:rPr>
                <w:rFonts w:ascii="Arial" w:hAnsi="Arial" w:cs="Arial"/>
                <w:color w:val="000000"/>
              </w:rPr>
              <w:br/>
            </w:r>
            <w:r w:rsidRPr="00F662FF">
              <w:rPr>
                <w:rFonts w:ascii="Arial" w:hAnsi="Arial" w:cs="Arial"/>
                <w:color w:val="000000"/>
              </w:rPr>
              <w:t>sjedište</w:t>
            </w:r>
            <w:r w:rsidRPr="00BA424F">
              <w:rPr>
                <w:rFonts w:ascii="Arial" w:hAnsi="Arial" w:cs="Arial"/>
                <w:color w:val="000000"/>
              </w:rPr>
              <w:br/>
            </w:r>
            <w:r w:rsidRPr="00F662FF">
              <w:rPr>
                <w:rFonts w:ascii="Arial" w:hAnsi="Arial" w:cs="Arial"/>
                <w:color w:val="000000"/>
              </w:rPr>
              <w:t>vjerovnika</w:t>
            </w:r>
          </w:p>
        </w:tc>
        <w:tc>
          <w:tcPr>
            <w:tcW w:w="534"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Iznos</w:t>
            </w:r>
            <w:r w:rsidRPr="00BA424F">
              <w:rPr>
                <w:rFonts w:ascii="Arial" w:hAnsi="Arial" w:cs="Arial"/>
                <w:color w:val="000000"/>
              </w:rPr>
              <w:br/>
            </w:r>
            <w:r w:rsidRPr="00F662FF">
              <w:rPr>
                <w:rFonts w:ascii="Arial" w:hAnsi="Arial" w:cs="Arial"/>
                <w:color w:val="000000"/>
              </w:rPr>
              <w:t>prijavljene</w:t>
            </w:r>
            <w:r w:rsidRPr="00BA424F">
              <w:rPr>
                <w:rFonts w:ascii="Arial" w:hAnsi="Arial" w:cs="Arial"/>
                <w:color w:val="000000"/>
              </w:rPr>
              <w:br/>
            </w:r>
            <w:r w:rsidRPr="00F662FF">
              <w:rPr>
                <w:rFonts w:ascii="Arial" w:hAnsi="Arial" w:cs="Arial"/>
                <w:color w:val="000000"/>
              </w:rPr>
              <w:t>tražbine (kn)</w:t>
            </w:r>
          </w:p>
        </w:tc>
        <w:tc>
          <w:tcPr>
            <w:tcW w:w="769"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Pravna osnova</w:t>
            </w:r>
            <w:r w:rsidRPr="00BA424F">
              <w:rPr>
                <w:rFonts w:ascii="Arial" w:hAnsi="Arial" w:cs="Arial"/>
                <w:color w:val="000000"/>
              </w:rPr>
              <w:br/>
            </w:r>
            <w:r w:rsidRPr="00F662FF">
              <w:rPr>
                <w:rFonts w:ascii="Arial" w:hAnsi="Arial" w:cs="Arial"/>
                <w:color w:val="000000"/>
              </w:rPr>
              <w:t>prijavljene tražbine</w:t>
            </w:r>
          </w:p>
        </w:tc>
        <w:tc>
          <w:tcPr>
            <w:tcW w:w="480"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Iznos</w:t>
            </w:r>
            <w:r w:rsidRPr="00BA424F">
              <w:rPr>
                <w:rFonts w:ascii="Arial" w:hAnsi="Arial" w:cs="Arial"/>
                <w:color w:val="000000"/>
              </w:rPr>
              <w:br/>
            </w:r>
            <w:r w:rsidRPr="00F662FF">
              <w:rPr>
                <w:rFonts w:ascii="Arial" w:hAnsi="Arial" w:cs="Arial"/>
                <w:color w:val="000000"/>
              </w:rPr>
              <w:t>priznate</w:t>
            </w:r>
            <w:r w:rsidRPr="00BA424F">
              <w:rPr>
                <w:rFonts w:ascii="Arial" w:hAnsi="Arial" w:cs="Arial"/>
                <w:color w:val="000000"/>
              </w:rPr>
              <w:br/>
            </w:r>
            <w:r w:rsidRPr="00F662FF">
              <w:rPr>
                <w:rFonts w:ascii="Arial" w:hAnsi="Arial" w:cs="Arial"/>
                <w:color w:val="000000"/>
              </w:rPr>
              <w:t>tražbine</w:t>
            </w:r>
            <w:r w:rsidRPr="00BA424F">
              <w:rPr>
                <w:rFonts w:ascii="Arial" w:hAnsi="Arial" w:cs="Arial"/>
                <w:color w:val="000000"/>
              </w:rPr>
              <w:br/>
            </w:r>
            <w:r w:rsidRPr="00F662FF">
              <w:rPr>
                <w:rFonts w:ascii="Arial" w:hAnsi="Arial" w:cs="Arial"/>
                <w:color w:val="000000"/>
              </w:rPr>
              <w:t>(kn)</w:t>
            </w:r>
          </w:p>
        </w:tc>
        <w:tc>
          <w:tcPr>
            <w:tcW w:w="769"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Pravna osnova priznate</w:t>
            </w:r>
            <w:r w:rsidRPr="00BA424F">
              <w:rPr>
                <w:rFonts w:ascii="Arial" w:hAnsi="Arial" w:cs="Arial"/>
                <w:color w:val="000000"/>
              </w:rPr>
              <w:br/>
            </w:r>
            <w:r w:rsidRPr="00F662FF">
              <w:rPr>
                <w:rFonts w:ascii="Arial" w:hAnsi="Arial" w:cs="Arial"/>
                <w:color w:val="000000"/>
              </w:rPr>
              <w:t>tražbine</w:t>
            </w:r>
          </w:p>
        </w:tc>
      </w:tr>
      <w:tr w:rsidRPr="00F662FF" w:rsidR="006D2AF2" w:rsidTr="006D2AF2">
        <w:tc>
          <w:tcPr>
            <w:tcW w:w="367"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 xml:space="preserve">1. </w:t>
            </w:r>
          </w:p>
        </w:tc>
        <w:tc>
          <w:tcPr>
            <w:tcW w:w="871"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RH, MIN FIN, POREZNA</w:t>
            </w:r>
            <w:r w:rsidRPr="00BA424F">
              <w:rPr>
                <w:rFonts w:ascii="Arial" w:hAnsi="Arial" w:cs="Arial"/>
                <w:color w:val="000000"/>
              </w:rPr>
              <w:br/>
            </w:r>
            <w:r w:rsidRPr="00F662FF">
              <w:rPr>
                <w:rFonts w:ascii="Arial" w:hAnsi="Arial" w:cs="Arial"/>
                <w:color w:val="000000"/>
              </w:rPr>
              <w:t>UPRAVA,Područni ured</w:t>
            </w:r>
            <w:r w:rsidRPr="00BA424F">
              <w:rPr>
                <w:rFonts w:ascii="Arial" w:hAnsi="Arial" w:cs="Arial"/>
                <w:color w:val="000000"/>
              </w:rPr>
              <w:br/>
            </w:r>
            <w:r w:rsidRPr="00F662FF">
              <w:rPr>
                <w:rFonts w:ascii="Arial" w:hAnsi="Arial" w:cs="Arial"/>
                <w:color w:val="000000"/>
              </w:rPr>
              <w:t>Zagreb</w:t>
            </w:r>
          </w:p>
        </w:tc>
        <w:tc>
          <w:tcPr>
            <w:tcW w:w="676"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 xml:space="preserve">18683136487 </w:t>
            </w:r>
          </w:p>
        </w:tc>
        <w:tc>
          <w:tcPr>
            <w:tcW w:w="534"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Zagreb, Avenija</w:t>
            </w:r>
            <w:r w:rsidRPr="00BA424F">
              <w:rPr>
                <w:rFonts w:ascii="Arial" w:hAnsi="Arial" w:cs="Arial"/>
                <w:color w:val="000000"/>
              </w:rPr>
              <w:br/>
            </w:r>
            <w:r w:rsidRPr="00F662FF">
              <w:rPr>
                <w:rFonts w:ascii="Arial" w:hAnsi="Arial" w:cs="Arial"/>
                <w:color w:val="000000"/>
              </w:rPr>
              <w:t>Dubrovnik 32</w:t>
            </w:r>
          </w:p>
        </w:tc>
        <w:tc>
          <w:tcPr>
            <w:tcW w:w="534"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 xml:space="preserve">2.264,19 </w:t>
            </w:r>
          </w:p>
        </w:tc>
        <w:tc>
          <w:tcPr>
            <w:tcW w:w="769"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Ovjerena knjigovodstvena</w:t>
            </w:r>
            <w:r w:rsidRPr="00BA424F">
              <w:rPr>
                <w:rFonts w:ascii="Arial" w:hAnsi="Arial" w:cs="Arial"/>
                <w:color w:val="000000"/>
              </w:rPr>
              <w:br/>
            </w:r>
            <w:r w:rsidRPr="00F662FF">
              <w:rPr>
                <w:rFonts w:ascii="Arial" w:hAnsi="Arial" w:cs="Arial"/>
                <w:color w:val="000000"/>
              </w:rPr>
              <w:t>kartica iz Informacijskog</w:t>
            </w:r>
            <w:r w:rsidRPr="00BA424F">
              <w:rPr>
                <w:rFonts w:ascii="Arial" w:hAnsi="Arial" w:cs="Arial"/>
                <w:color w:val="000000"/>
              </w:rPr>
              <w:br/>
            </w:r>
            <w:r w:rsidRPr="00F662FF">
              <w:rPr>
                <w:rFonts w:ascii="Arial" w:hAnsi="Arial" w:cs="Arial"/>
                <w:color w:val="000000"/>
              </w:rPr>
              <w:t>sustava porezne uprave, s</w:t>
            </w:r>
            <w:r w:rsidRPr="00BA424F">
              <w:rPr>
                <w:rFonts w:ascii="Arial" w:hAnsi="Arial" w:cs="Arial"/>
                <w:color w:val="000000"/>
              </w:rPr>
              <w:br/>
            </w:r>
            <w:r w:rsidRPr="00F662FF">
              <w:rPr>
                <w:rFonts w:ascii="Arial" w:hAnsi="Arial" w:cs="Arial"/>
                <w:color w:val="000000"/>
              </w:rPr>
              <w:t>podacima o dugovanju,</w:t>
            </w:r>
            <w:r w:rsidRPr="00BA424F">
              <w:rPr>
                <w:rFonts w:ascii="Arial" w:hAnsi="Arial" w:cs="Arial"/>
                <w:color w:val="000000"/>
              </w:rPr>
              <w:br/>
            </w:r>
            <w:r w:rsidRPr="00F662FF">
              <w:rPr>
                <w:rFonts w:ascii="Arial" w:hAnsi="Arial" w:cs="Arial"/>
                <w:color w:val="000000"/>
              </w:rPr>
              <w:t>zbrojno i po pojedinom</w:t>
            </w:r>
            <w:r w:rsidRPr="00BA424F">
              <w:rPr>
                <w:rFonts w:ascii="Arial" w:hAnsi="Arial" w:cs="Arial"/>
                <w:color w:val="000000"/>
              </w:rPr>
              <w:br/>
            </w:r>
            <w:r w:rsidRPr="00F662FF">
              <w:rPr>
                <w:rFonts w:ascii="Arial" w:hAnsi="Arial" w:cs="Arial"/>
                <w:color w:val="000000"/>
              </w:rPr>
              <w:t>računu na dan 07.03.2020.</w:t>
            </w:r>
            <w:r w:rsidRPr="00BA424F">
              <w:rPr>
                <w:rFonts w:ascii="Arial" w:hAnsi="Arial" w:cs="Arial"/>
                <w:color w:val="000000"/>
              </w:rPr>
              <w:br/>
            </w:r>
            <w:r w:rsidRPr="00F662FF">
              <w:rPr>
                <w:rFonts w:ascii="Arial" w:hAnsi="Arial" w:cs="Arial"/>
                <w:color w:val="000000"/>
              </w:rPr>
              <w:t>(računi šifre vrste prihoda</w:t>
            </w:r>
            <w:r w:rsidRPr="00BA424F">
              <w:rPr>
                <w:rFonts w:ascii="Arial" w:hAnsi="Arial" w:cs="Arial"/>
                <w:color w:val="000000"/>
              </w:rPr>
              <w:br/>
            </w:r>
            <w:r w:rsidRPr="00F662FF">
              <w:rPr>
                <w:rFonts w:ascii="Arial" w:hAnsi="Arial" w:cs="Arial"/>
                <w:color w:val="000000"/>
              </w:rPr>
              <w:t>1732,15256)</w:t>
            </w:r>
            <w:r w:rsidRPr="00BA424F">
              <w:rPr>
                <w:rFonts w:ascii="Arial" w:hAnsi="Arial" w:cs="Arial"/>
                <w:color w:val="000000"/>
              </w:rPr>
              <w:br/>
            </w:r>
            <w:r w:rsidRPr="00F662FF">
              <w:rPr>
                <w:rFonts w:ascii="Arial" w:hAnsi="Arial" w:cs="Arial"/>
                <w:color w:val="000000"/>
              </w:rPr>
              <w:t>Članarina HGK i porez na</w:t>
            </w:r>
            <w:r w:rsidRPr="00BA424F">
              <w:rPr>
                <w:rFonts w:ascii="Arial" w:hAnsi="Arial" w:cs="Arial"/>
                <w:color w:val="000000"/>
              </w:rPr>
              <w:br/>
            </w:r>
            <w:r w:rsidRPr="00F662FF">
              <w:rPr>
                <w:rFonts w:ascii="Arial" w:hAnsi="Arial" w:cs="Arial"/>
                <w:color w:val="000000"/>
              </w:rPr>
              <w:t>tvrtku.</w:t>
            </w:r>
          </w:p>
        </w:tc>
        <w:tc>
          <w:tcPr>
            <w:tcW w:w="480"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 xml:space="preserve">2.264,19 </w:t>
            </w:r>
          </w:p>
        </w:tc>
        <w:tc>
          <w:tcPr>
            <w:tcW w:w="769" w:type="pct"/>
            <w:tcBorders>
              <w:top w:val="single" w:color="auto" w:sz="4" w:space="0"/>
              <w:left w:val="single" w:color="auto" w:sz="4" w:space="0"/>
              <w:bottom w:val="single" w:color="auto" w:sz="4" w:space="0"/>
              <w:right w:val="single" w:color="auto" w:sz="4" w:space="0"/>
            </w:tcBorders>
            <w:vAlign w:val="center"/>
            <w:hideMark/>
          </w:tcPr>
          <w:p w:rsidRPr="00BA424F" w:rsidR="006D2AF2" w:rsidP="00BA424F" w:rsidRDefault="006D2AF2">
            <w:pPr>
              <w:overflowPunct/>
              <w:autoSpaceDE/>
              <w:autoSpaceDN/>
              <w:adjustRightInd/>
              <w:textAlignment w:val="auto"/>
              <w:rPr>
                <w:rFonts w:ascii="Arial" w:hAnsi="Arial" w:cs="Arial"/>
              </w:rPr>
            </w:pPr>
            <w:r w:rsidRPr="00F662FF">
              <w:rPr>
                <w:rFonts w:ascii="Arial" w:hAnsi="Arial" w:cs="Arial"/>
                <w:color w:val="000000"/>
              </w:rPr>
              <w:t>Ovjerena knjigovodstvena</w:t>
            </w:r>
            <w:r w:rsidRPr="00BA424F">
              <w:rPr>
                <w:rFonts w:ascii="Arial" w:hAnsi="Arial" w:cs="Arial"/>
                <w:color w:val="000000"/>
              </w:rPr>
              <w:br/>
            </w:r>
            <w:r w:rsidRPr="00F662FF">
              <w:rPr>
                <w:rFonts w:ascii="Arial" w:hAnsi="Arial" w:cs="Arial"/>
                <w:color w:val="000000"/>
              </w:rPr>
              <w:t>kartica iz Informacijskog</w:t>
            </w:r>
            <w:r w:rsidRPr="00BA424F">
              <w:rPr>
                <w:rFonts w:ascii="Arial" w:hAnsi="Arial" w:cs="Arial"/>
                <w:color w:val="000000"/>
              </w:rPr>
              <w:br/>
            </w:r>
            <w:r w:rsidRPr="00F662FF">
              <w:rPr>
                <w:rFonts w:ascii="Arial" w:hAnsi="Arial" w:cs="Arial"/>
                <w:color w:val="000000"/>
              </w:rPr>
              <w:t>sustava porezne uprave, s</w:t>
            </w:r>
            <w:r w:rsidRPr="00BA424F">
              <w:rPr>
                <w:rFonts w:ascii="Arial" w:hAnsi="Arial" w:cs="Arial"/>
                <w:color w:val="000000"/>
              </w:rPr>
              <w:br/>
            </w:r>
            <w:r w:rsidRPr="00F662FF">
              <w:rPr>
                <w:rFonts w:ascii="Arial" w:hAnsi="Arial" w:cs="Arial"/>
                <w:color w:val="000000"/>
              </w:rPr>
              <w:t>podacima o dugovanju,</w:t>
            </w:r>
            <w:r w:rsidRPr="00BA424F">
              <w:rPr>
                <w:rFonts w:ascii="Arial" w:hAnsi="Arial" w:cs="Arial"/>
                <w:color w:val="000000"/>
              </w:rPr>
              <w:br/>
            </w:r>
            <w:r w:rsidRPr="00F662FF">
              <w:rPr>
                <w:rFonts w:ascii="Arial" w:hAnsi="Arial" w:cs="Arial"/>
                <w:color w:val="000000"/>
              </w:rPr>
              <w:t>zbrojno i po pojedinom</w:t>
            </w:r>
            <w:r w:rsidRPr="00BA424F">
              <w:rPr>
                <w:rFonts w:ascii="Arial" w:hAnsi="Arial" w:cs="Arial"/>
                <w:color w:val="000000"/>
              </w:rPr>
              <w:br/>
            </w:r>
            <w:r w:rsidRPr="00F662FF">
              <w:rPr>
                <w:rFonts w:ascii="Arial" w:hAnsi="Arial" w:cs="Arial"/>
                <w:color w:val="000000"/>
              </w:rPr>
              <w:t>računu na dan 07.03.2020.</w:t>
            </w:r>
            <w:r w:rsidRPr="00BA424F">
              <w:rPr>
                <w:rFonts w:ascii="Arial" w:hAnsi="Arial" w:cs="Arial"/>
                <w:color w:val="000000"/>
              </w:rPr>
              <w:br/>
            </w:r>
            <w:r w:rsidRPr="00F662FF">
              <w:rPr>
                <w:rFonts w:ascii="Arial" w:hAnsi="Arial" w:cs="Arial"/>
                <w:color w:val="000000"/>
              </w:rPr>
              <w:t>(računi šifre vrste prihoda</w:t>
            </w:r>
            <w:r w:rsidRPr="00BA424F">
              <w:rPr>
                <w:rFonts w:ascii="Arial" w:hAnsi="Arial" w:cs="Arial"/>
                <w:color w:val="000000"/>
              </w:rPr>
              <w:br/>
            </w:r>
            <w:r w:rsidRPr="00F662FF">
              <w:rPr>
                <w:rFonts w:ascii="Arial" w:hAnsi="Arial" w:cs="Arial"/>
                <w:color w:val="000000"/>
              </w:rPr>
              <w:t>1732,15256)</w:t>
            </w:r>
          </w:p>
        </w:tc>
      </w:tr>
    </w:tbl>
    <w:p w:rsidRPr="00F662FF" w:rsidR="00673292" w:rsidP="00673292" w:rsidRDefault="00673292">
      <w:pPr>
        <w:overflowPunct/>
        <w:autoSpaceDE/>
        <w:autoSpaceDN/>
        <w:adjustRightInd/>
        <w:textAlignment w:val="auto"/>
        <w:rPr>
          <w:sz w:val="24"/>
          <w:szCs w:val="24"/>
        </w:rPr>
      </w:pPr>
    </w:p>
    <w:p w:rsidRPr="00F662FF" w:rsidR="0098164F" w:rsidP="00F3444F" w:rsidRDefault="0098164F">
      <w:pPr>
        <w:overflowPunct/>
        <w:autoSpaceDE/>
        <w:autoSpaceDN/>
        <w:adjustRightInd/>
        <w:textAlignment w:val="auto"/>
        <w:rPr>
          <w:rFonts w:ascii="Arial" w:hAnsi="Arial" w:cs="Arial"/>
          <w:sz w:val="24"/>
          <w:szCs w:val="24"/>
        </w:rPr>
      </w:pPr>
      <w:r w:rsidRPr="00F662FF">
        <w:rPr>
          <w:rFonts w:ascii="Arial" w:hAnsi="Arial" w:cs="Arial"/>
          <w:sz w:val="24"/>
          <w:szCs w:val="24"/>
        </w:rPr>
        <w:t xml:space="preserve"> </w:t>
      </w:r>
    </w:p>
    <w:p w:rsidRPr="00F662FF" w:rsidR="000857AF" w:rsidP="001C716F" w:rsidRDefault="000857AF">
      <w:pPr>
        <w:ind w:firstLine="720"/>
        <w:jc w:val="both"/>
        <w:rPr>
          <w:rFonts w:ascii="Arial" w:hAnsi="Arial" w:cs="Arial"/>
          <w:sz w:val="24"/>
          <w:szCs w:val="24"/>
        </w:rPr>
      </w:pPr>
      <w:r w:rsidRPr="00F662FF">
        <w:rPr>
          <w:rFonts w:ascii="Arial" w:hAnsi="Arial" w:cs="Arial"/>
          <w:sz w:val="24"/>
          <w:szCs w:val="24"/>
        </w:rPr>
        <w:t>S obzirom da su ispitane sve prijavljene tražbine, sud izjavljuje da će rješenje o tome u kojem iznosu i u ko</w:t>
      </w:r>
      <w:r w:rsidRPr="00F662FF" w:rsidR="00A51DA6">
        <w:rPr>
          <w:rFonts w:ascii="Arial" w:hAnsi="Arial" w:cs="Arial"/>
          <w:sz w:val="24"/>
          <w:szCs w:val="24"/>
        </w:rPr>
        <w:t xml:space="preserve">jem isplatnom redu su utvrđene </w:t>
      </w:r>
      <w:r w:rsidRPr="00F662FF">
        <w:rPr>
          <w:rFonts w:ascii="Arial" w:hAnsi="Arial" w:cs="Arial"/>
          <w:sz w:val="24"/>
          <w:szCs w:val="24"/>
        </w:rPr>
        <w:t>biti objavljeno na e-oglasnoj ploči suda.</w:t>
      </w:r>
    </w:p>
    <w:p w:rsidRPr="00F662FF" w:rsidR="000857AF" w:rsidP="001C716F" w:rsidRDefault="00E75613">
      <w:pPr>
        <w:ind w:firstLine="720"/>
        <w:jc w:val="both"/>
        <w:rPr>
          <w:rFonts w:ascii="Arial" w:hAnsi="Arial" w:cs="Arial"/>
          <w:bCs/>
          <w:sz w:val="24"/>
          <w:szCs w:val="24"/>
        </w:rPr>
      </w:pPr>
      <w:r w:rsidRPr="00F662FF">
        <w:rPr>
          <w:rFonts w:ascii="Arial" w:hAnsi="Arial" w:cs="Arial"/>
          <w:bCs/>
          <w:sz w:val="24"/>
          <w:szCs w:val="24"/>
        </w:rPr>
        <w:t>Sud</w:t>
      </w:r>
      <w:r w:rsidRPr="00F662FF" w:rsidR="000857AF">
        <w:rPr>
          <w:rFonts w:ascii="Arial" w:hAnsi="Arial" w:cs="Arial"/>
          <w:bCs/>
          <w:sz w:val="24"/>
          <w:szCs w:val="24"/>
        </w:rPr>
        <w:t xml:space="preserve"> objavljuje da se u tablici navedene tražbine stečajnih vjerovnika smatraju utvrđenim  i razvrstavaju u</w:t>
      </w:r>
      <w:r w:rsidRPr="00F662FF" w:rsidR="002742D9">
        <w:rPr>
          <w:rFonts w:ascii="Arial" w:hAnsi="Arial" w:cs="Arial"/>
          <w:bCs/>
          <w:sz w:val="24"/>
          <w:szCs w:val="24"/>
        </w:rPr>
        <w:t xml:space="preserve"> </w:t>
      </w:r>
      <w:r w:rsidRPr="00F662FF" w:rsidR="00E84D5F">
        <w:rPr>
          <w:rFonts w:ascii="Arial" w:hAnsi="Arial" w:cs="Arial"/>
          <w:bCs/>
          <w:sz w:val="24"/>
          <w:szCs w:val="24"/>
        </w:rPr>
        <w:t xml:space="preserve"> </w:t>
      </w:r>
      <w:r w:rsidRPr="00F662FF" w:rsidR="000857AF">
        <w:rPr>
          <w:rFonts w:ascii="Arial" w:hAnsi="Arial" w:cs="Arial"/>
          <w:bCs/>
          <w:sz w:val="24"/>
          <w:szCs w:val="24"/>
        </w:rPr>
        <w:t xml:space="preserve"> II</w:t>
      </w:r>
      <w:r w:rsidRPr="00F662FF" w:rsidR="00867982">
        <w:rPr>
          <w:rFonts w:ascii="Arial" w:hAnsi="Arial" w:cs="Arial"/>
          <w:bCs/>
          <w:sz w:val="24"/>
          <w:szCs w:val="24"/>
        </w:rPr>
        <w:t>.</w:t>
      </w:r>
      <w:r w:rsidRPr="00F662FF" w:rsidR="000857AF">
        <w:rPr>
          <w:rFonts w:ascii="Arial" w:hAnsi="Arial" w:cs="Arial"/>
          <w:bCs/>
          <w:sz w:val="24"/>
          <w:szCs w:val="24"/>
        </w:rPr>
        <w:t xml:space="preserve"> viši isplatni red.</w:t>
      </w:r>
    </w:p>
    <w:p w:rsidRPr="00F662FF" w:rsidR="00BF2334" w:rsidP="000B3A4F" w:rsidRDefault="00BF2334">
      <w:pPr>
        <w:jc w:val="both"/>
        <w:rPr>
          <w:rFonts w:ascii="Arial" w:hAnsi="Arial" w:cs="Arial"/>
          <w:bCs/>
          <w:sz w:val="24"/>
          <w:szCs w:val="24"/>
        </w:rPr>
      </w:pPr>
    </w:p>
    <w:p w:rsidRPr="00F662FF" w:rsidR="00F513AE" w:rsidP="00F3444F" w:rsidRDefault="000857AF">
      <w:pPr>
        <w:numPr>
          <w:ilvl w:val="12"/>
          <w:numId w:val="0"/>
        </w:numPr>
        <w:ind w:firstLine="720"/>
        <w:jc w:val="both"/>
        <w:rPr>
          <w:rFonts w:ascii="Arial" w:hAnsi="Arial" w:cs="Arial"/>
          <w:bCs/>
          <w:sz w:val="24"/>
          <w:szCs w:val="24"/>
        </w:rPr>
      </w:pPr>
      <w:r w:rsidRPr="00F662FF">
        <w:rPr>
          <w:rFonts w:ascii="Arial" w:hAnsi="Arial" w:cs="Arial"/>
          <w:bCs/>
          <w:sz w:val="24"/>
          <w:szCs w:val="24"/>
        </w:rPr>
        <w:t xml:space="preserve">Stečajni upravitelj ističe kako </w:t>
      </w:r>
      <w:r w:rsidRPr="00F662FF" w:rsidR="00F3444F">
        <w:rPr>
          <w:rFonts w:ascii="Arial" w:hAnsi="Arial" w:cs="Arial"/>
          <w:bCs/>
          <w:sz w:val="24"/>
          <w:szCs w:val="24"/>
        </w:rPr>
        <w:t>nema razlučnih prava.</w:t>
      </w:r>
    </w:p>
    <w:p w:rsidRPr="00F662FF" w:rsidR="000857AF" w:rsidP="000857AF" w:rsidRDefault="000857AF">
      <w:pPr>
        <w:ind w:firstLine="720"/>
        <w:jc w:val="both"/>
        <w:rPr>
          <w:rFonts w:ascii="Arial" w:hAnsi="Arial" w:cs="Arial"/>
          <w:bCs/>
          <w:sz w:val="24"/>
          <w:szCs w:val="24"/>
        </w:rPr>
      </w:pPr>
      <w:r w:rsidRPr="00F662FF">
        <w:rPr>
          <w:rFonts w:ascii="Arial" w:hAnsi="Arial" w:cs="Arial"/>
          <w:bCs/>
          <w:sz w:val="24"/>
          <w:szCs w:val="24"/>
        </w:rPr>
        <w:t>Ste</w:t>
      </w:r>
      <w:r w:rsidRPr="00F662FF" w:rsidR="00FA4A4B">
        <w:rPr>
          <w:rFonts w:ascii="Arial" w:hAnsi="Arial" w:cs="Arial"/>
          <w:bCs/>
          <w:sz w:val="24"/>
          <w:szCs w:val="24"/>
        </w:rPr>
        <w:t xml:space="preserve">čajni upravitelj </w:t>
      </w:r>
      <w:r w:rsidRPr="00F662FF" w:rsidR="00737A38">
        <w:rPr>
          <w:rFonts w:ascii="Arial" w:hAnsi="Arial" w:cs="Arial"/>
          <w:bCs/>
          <w:sz w:val="24"/>
          <w:szCs w:val="24"/>
        </w:rPr>
        <w:t xml:space="preserve">ističe kako </w:t>
      </w:r>
      <w:r w:rsidRPr="00F662FF" w:rsidR="00FA4A4B">
        <w:rPr>
          <w:rFonts w:ascii="Arial" w:hAnsi="Arial" w:cs="Arial"/>
          <w:bCs/>
          <w:sz w:val="24"/>
          <w:szCs w:val="24"/>
        </w:rPr>
        <w:t>nema</w:t>
      </w:r>
      <w:r w:rsidRPr="00F662FF" w:rsidR="00737A38">
        <w:rPr>
          <w:rFonts w:ascii="Arial" w:hAnsi="Arial" w:cs="Arial"/>
          <w:bCs/>
          <w:sz w:val="24"/>
          <w:szCs w:val="24"/>
        </w:rPr>
        <w:t xml:space="preserve"> izlučnih prava</w:t>
      </w:r>
      <w:r w:rsidRPr="00F662FF" w:rsidR="00FA4A4B">
        <w:rPr>
          <w:rFonts w:ascii="Arial" w:hAnsi="Arial" w:cs="Arial"/>
          <w:bCs/>
          <w:sz w:val="24"/>
          <w:szCs w:val="24"/>
        </w:rPr>
        <w:t>.</w:t>
      </w:r>
    </w:p>
    <w:p w:rsidRPr="00F662FF" w:rsidR="00EF29F3" w:rsidP="00F95C6D" w:rsidRDefault="00EF29F3">
      <w:pPr>
        <w:rPr>
          <w:rFonts w:ascii="Arial" w:hAnsi="Arial" w:cs="Arial"/>
          <w:bCs/>
          <w:sz w:val="24"/>
          <w:szCs w:val="24"/>
        </w:rPr>
      </w:pPr>
    </w:p>
    <w:p w:rsidRPr="00F662FF" w:rsidR="00853FF6" w:rsidP="00C6522F" w:rsidRDefault="004A38B4">
      <w:pPr>
        <w:jc w:val="center"/>
        <w:rPr>
          <w:rFonts w:ascii="Arial" w:hAnsi="Arial" w:cs="Arial"/>
          <w:bCs/>
          <w:sz w:val="24"/>
          <w:szCs w:val="24"/>
        </w:rPr>
      </w:pPr>
      <w:r w:rsidRPr="00F662FF">
        <w:rPr>
          <w:rFonts w:ascii="Arial" w:hAnsi="Arial" w:cs="Arial"/>
          <w:bCs/>
          <w:sz w:val="24"/>
          <w:szCs w:val="24"/>
        </w:rPr>
        <w:t>D</w:t>
      </w:r>
      <w:r w:rsidRPr="00F662FF" w:rsidR="00853FF6">
        <w:rPr>
          <w:rFonts w:ascii="Arial" w:hAnsi="Arial" w:cs="Arial"/>
          <w:bCs/>
          <w:sz w:val="24"/>
          <w:szCs w:val="24"/>
        </w:rPr>
        <w:t>ovršeno u</w:t>
      </w:r>
      <w:r w:rsidRPr="00F662FF" w:rsidR="00ED76E4">
        <w:rPr>
          <w:rFonts w:ascii="Arial" w:hAnsi="Arial" w:cs="Arial"/>
          <w:bCs/>
          <w:sz w:val="24"/>
          <w:szCs w:val="24"/>
        </w:rPr>
        <w:t xml:space="preserve"> </w:t>
      </w:r>
      <w:r w:rsidR="006E5F0F">
        <w:rPr>
          <w:rFonts w:ascii="Arial" w:hAnsi="Arial" w:cs="Arial"/>
          <w:bCs/>
          <w:sz w:val="24"/>
          <w:szCs w:val="24"/>
        </w:rPr>
        <w:t>11,03</w:t>
      </w:r>
      <w:r w:rsidRPr="00F662FF" w:rsidR="00D702DE">
        <w:rPr>
          <w:rFonts w:ascii="Arial" w:hAnsi="Arial" w:cs="Arial"/>
          <w:bCs/>
          <w:sz w:val="24"/>
          <w:szCs w:val="24"/>
        </w:rPr>
        <w:t xml:space="preserve"> </w:t>
      </w:r>
      <w:r w:rsidRPr="00F662FF" w:rsidR="00862E38">
        <w:rPr>
          <w:rFonts w:ascii="Arial" w:hAnsi="Arial" w:cs="Arial"/>
          <w:bCs/>
          <w:sz w:val="24"/>
          <w:szCs w:val="24"/>
        </w:rPr>
        <w:t>sati</w:t>
      </w:r>
    </w:p>
    <w:p w:rsidRPr="00F662FF" w:rsidR="00EC23C0" w:rsidP="00C62C16" w:rsidRDefault="00EC23C0">
      <w:pPr>
        <w:jc w:val="both"/>
        <w:rPr>
          <w:rFonts w:ascii="Arial" w:hAnsi="Arial" w:cs="Arial"/>
          <w:bCs/>
          <w:sz w:val="24"/>
          <w:szCs w:val="24"/>
        </w:rPr>
      </w:pPr>
    </w:p>
    <w:p w:rsidRPr="00F662FF" w:rsidR="004079E2" w:rsidP="004079E2" w:rsidRDefault="004079E2">
      <w:pPr>
        <w:numPr>
          <w:ilvl w:val="12"/>
          <w:numId w:val="0"/>
        </w:numPr>
        <w:jc w:val="both"/>
        <w:rPr>
          <w:rFonts w:ascii="Arial" w:hAnsi="Arial" w:cs="Arial"/>
          <w:bCs/>
          <w:sz w:val="24"/>
          <w:szCs w:val="24"/>
        </w:rPr>
      </w:pPr>
      <w:r w:rsidRPr="00F662FF">
        <w:rPr>
          <w:rFonts w:ascii="Arial" w:hAnsi="Arial" w:cs="Arial"/>
          <w:bCs/>
          <w:sz w:val="24"/>
          <w:szCs w:val="24"/>
        </w:rPr>
        <w:lastRenderedPageBreak/>
        <w:t>Na temelju odredbe čl. 130. st. 4. Stečajnog zakona, spajaju se ispitno i izvještajno ročište te se prelazi na:</w:t>
      </w:r>
    </w:p>
    <w:p w:rsidRPr="00F662FF" w:rsidR="004079E2" w:rsidP="004079E2" w:rsidRDefault="004079E2">
      <w:pPr>
        <w:numPr>
          <w:ilvl w:val="12"/>
          <w:numId w:val="0"/>
        </w:numPr>
        <w:jc w:val="both"/>
        <w:rPr>
          <w:rFonts w:ascii="Arial" w:hAnsi="Arial" w:cs="Arial"/>
          <w:bCs/>
          <w:sz w:val="24"/>
          <w:szCs w:val="24"/>
        </w:rPr>
      </w:pPr>
    </w:p>
    <w:p w:rsidRPr="00F662FF" w:rsidR="004079E2" w:rsidP="004079E2" w:rsidRDefault="004079E2">
      <w:pPr>
        <w:numPr>
          <w:ilvl w:val="12"/>
          <w:numId w:val="0"/>
        </w:numPr>
        <w:jc w:val="center"/>
        <w:rPr>
          <w:rFonts w:ascii="Arial" w:hAnsi="Arial" w:cs="Arial"/>
          <w:bCs/>
          <w:sz w:val="24"/>
          <w:szCs w:val="24"/>
        </w:rPr>
      </w:pPr>
      <w:r w:rsidRPr="00F662FF">
        <w:rPr>
          <w:rFonts w:ascii="Arial" w:hAnsi="Arial" w:cs="Arial"/>
          <w:bCs/>
          <w:sz w:val="24"/>
          <w:szCs w:val="24"/>
        </w:rPr>
        <w:t>SKUPŠTINU VJEROVNIKA S</w:t>
      </w:r>
    </w:p>
    <w:p w:rsidRPr="00F662FF" w:rsidR="004079E2" w:rsidP="004079E2" w:rsidRDefault="004079E2">
      <w:pPr>
        <w:numPr>
          <w:ilvl w:val="12"/>
          <w:numId w:val="0"/>
        </w:numPr>
        <w:jc w:val="center"/>
        <w:rPr>
          <w:rFonts w:ascii="Arial" w:hAnsi="Arial" w:cs="Arial"/>
          <w:bCs/>
          <w:sz w:val="24"/>
          <w:szCs w:val="24"/>
        </w:rPr>
      </w:pPr>
      <w:r w:rsidRPr="00F662FF">
        <w:rPr>
          <w:rFonts w:ascii="Arial" w:hAnsi="Arial" w:cs="Arial"/>
          <w:bCs/>
          <w:sz w:val="24"/>
          <w:szCs w:val="24"/>
        </w:rPr>
        <w:t>IZVJEŠTAJNOG ROČIŠTA</w:t>
      </w:r>
    </w:p>
    <w:p w:rsidRPr="00F662FF" w:rsidR="004079E2" w:rsidP="004079E2" w:rsidRDefault="004079E2">
      <w:pPr>
        <w:numPr>
          <w:ilvl w:val="12"/>
          <w:numId w:val="0"/>
        </w:numPr>
        <w:jc w:val="both"/>
        <w:rPr>
          <w:rFonts w:ascii="Arial" w:hAnsi="Arial" w:cs="Arial"/>
          <w:bCs/>
          <w:sz w:val="24"/>
          <w:szCs w:val="24"/>
        </w:rPr>
      </w:pPr>
    </w:p>
    <w:p w:rsidRPr="00F662FF" w:rsidR="004079E2" w:rsidP="001C716F" w:rsidRDefault="004079E2">
      <w:pPr>
        <w:ind w:firstLine="720"/>
        <w:jc w:val="both"/>
        <w:rPr>
          <w:rFonts w:ascii="Arial" w:hAnsi="Arial" w:cs="Arial"/>
          <w:sz w:val="24"/>
          <w:szCs w:val="24"/>
        </w:rPr>
      </w:pPr>
      <w:r w:rsidRPr="00F662FF">
        <w:rPr>
          <w:rFonts w:ascii="Arial" w:hAnsi="Arial" w:cs="Arial"/>
          <w:sz w:val="24"/>
          <w:szCs w:val="24"/>
        </w:rPr>
        <w:t xml:space="preserve">Utvrđuje se da su na izvještajnom ročištu nazočni vjerovnici koji su bili nazočni na ispitnom ročištu. </w:t>
      </w:r>
    </w:p>
    <w:p w:rsidRPr="00F662FF" w:rsidR="004079E2" w:rsidP="001C716F" w:rsidRDefault="004079E2">
      <w:pPr>
        <w:ind w:firstLine="720"/>
        <w:jc w:val="both"/>
        <w:rPr>
          <w:rFonts w:ascii="Arial" w:hAnsi="Arial" w:cs="Arial"/>
          <w:sz w:val="24"/>
          <w:szCs w:val="24"/>
        </w:rPr>
      </w:pPr>
      <w:r w:rsidRPr="00F662FF">
        <w:rPr>
          <w:rFonts w:ascii="Arial" w:hAnsi="Arial" w:cs="Arial"/>
          <w:sz w:val="24"/>
          <w:szCs w:val="24"/>
        </w:rPr>
        <w:t>Sudac otvara ročište i objavljuje da je predmet današnjeg izvještajnog ročišta (članak 227 SZ-a) donošenje odluka sukladno čl. 107. SZ-a.</w:t>
      </w:r>
    </w:p>
    <w:p w:rsidRPr="00F662FF" w:rsidR="004079E2" w:rsidP="004079E2" w:rsidRDefault="004079E2">
      <w:pPr>
        <w:jc w:val="both"/>
        <w:rPr>
          <w:rFonts w:ascii="Arial" w:hAnsi="Arial" w:cs="Arial"/>
          <w:sz w:val="24"/>
          <w:szCs w:val="24"/>
        </w:rPr>
      </w:pPr>
      <w:r w:rsidRPr="00F662F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662FF" w:rsidR="004079E2" w:rsidP="004079E2" w:rsidRDefault="004079E2">
      <w:pPr>
        <w:ind w:firstLine="720"/>
        <w:jc w:val="both"/>
        <w:rPr>
          <w:rFonts w:ascii="Arial" w:hAnsi="Arial" w:cs="Arial"/>
          <w:bCs/>
          <w:sz w:val="24"/>
          <w:szCs w:val="24"/>
        </w:rPr>
      </w:pPr>
      <w:r w:rsidRPr="00F662FF">
        <w:rPr>
          <w:rFonts w:ascii="Arial" w:hAnsi="Arial" w:cs="Arial"/>
          <w:bCs/>
          <w:sz w:val="24"/>
          <w:szCs w:val="24"/>
        </w:rPr>
        <w:t>Stečajni upravitelj usmeno izlaže kao u svom pisanom izvješću, koje je sastavni dio ovog stečajnog spisa.</w:t>
      </w:r>
    </w:p>
    <w:p w:rsidRPr="006D2AF2" w:rsidR="006D2AF2" w:rsidP="006D2AF2" w:rsidRDefault="006D2AF2">
      <w:pPr>
        <w:overflowPunct/>
        <w:autoSpaceDE/>
        <w:autoSpaceDN/>
        <w:adjustRightInd/>
        <w:textAlignment w:val="auto"/>
        <w:rPr>
          <w:rFonts w:ascii="Arial" w:hAnsi="Arial" w:cs="Arial"/>
          <w:sz w:val="24"/>
          <w:szCs w:val="24"/>
        </w:rPr>
      </w:pPr>
      <w:r w:rsidRPr="006D2AF2">
        <w:rPr>
          <w:rFonts w:ascii="Arial" w:hAnsi="Arial" w:cs="Arial"/>
          <w:color w:val="000000"/>
          <w:sz w:val="24"/>
          <w:szCs w:val="24"/>
        </w:rPr>
        <w:br/>
      </w:r>
      <w:r w:rsidRPr="00F662FF">
        <w:rPr>
          <w:rFonts w:ascii="Arial" w:hAnsi="Arial" w:cs="Arial"/>
          <w:bCs/>
          <w:color w:val="000000"/>
          <w:sz w:val="24"/>
          <w:szCs w:val="24"/>
        </w:rPr>
        <w:t>I. Popis predmeta stečajna masa (čl. 221. Stečajnoga zakona)</w:t>
      </w:r>
      <w:r w:rsidRPr="006D2AF2">
        <w:rPr>
          <w:rFonts w:ascii="Arial" w:hAnsi="Arial" w:cs="Arial"/>
          <w:bCs/>
          <w:color w:val="000000"/>
          <w:sz w:val="24"/>
          <w:szCs w:val="24"/>
        </w:rPr>
        <w:br/>
      </w:r>
      <w:r w:rsidRPr="00F662FF">
        <w:rPr>
          <w:rFonts w:ascii="Arial" w:hAnsi="Arial" w:cs="Arial"/>
          <w:color w:val="000000"/>
          <w:sz w:val="24"/>
          <w:szCs w:val="24"/>
        </w:rPr>
        <w:t xml:space="preserve">U prilogu ovoga izviješća je prikaz predmeta stečajne mase (imovina stečajnog dužnika) </w:t>
      </w:r>
      <w:r w:rsidRPr="006D2AF2">
        <w:rPr>
          <w:rFonts w:ascii="Arial" w:hAnsi="Arial" w:cs="Arial"/>
          <w:color w:val="000000"/>
          <w:sz w:val="24"/>
          <w:szCs w:val="24"/>
        </w:rPr>
        <w:br/>
      </w:r>
      <w:r w:rsidRPr="00F662FF">
        <w:rPr>
          <w:rFonts w:ascii="Arial" w:hAnsi="Arial" w:cs="Arial"/>
          <w:color w:val="000000"/>
          <w:sz w:val="24"/>
          <w:szCs w:val="24"/>
        </w:rPr>
        <w:t>sukladno odredbama čl. 221. Stečajnoga zakona.</w:t>
      </w:r>
      <w:r w:rsidRPr="006D2AF2">
        <w:rPr>
          <w:rFonts w:ascii="Arial" w:hAnsi="Arial" w:cs="Arial"/>
          <w:color w:val="000000"/>
          <w:sz w:val="24"/>
          <w:szCs w:val="24"/>
        </w:rPr>
        <w:br/>
      </w:r>
      <w:r w:rsidRPr="00F662FF">
        <w:rPr>
          <w:rFonts w:ascii="Arial" w:hAnsi="Arial" w:cs="Arial"/>
          <w:color w:val="000000"/>
          <w:sz w:val="24"/>
          <w:szCs w:val="24"/>
        </w:rPr>
        <w:t xml:space="preserve">Prema podacima iz GFI izvještaja za 2013. godinu dužnik raspolaže sljedećom </w:t>
      </w:r>
      <w:r w:rsidRPr="006D2AF2">
        <w:rPr>
          <w:rFonts w:ascii="Arial" w:hAnsi="Arial" w:cs="Arial"/>
          <w:color w:val="000000"/>
          <w:sz w:val="24"/>
          <w:szCs w:val="24"/>
        </w:rPr>
        <w:br/>
      </w:r>
      <w:r w:rsidRPr="00F662FF">
        <w:rPr>
          <w:rFonts w:ascii="Arial" w:hAnsi="Arial" w:cs="Arial"/>
          <w:color w:val="000000"/>
          <w:sz w:val="24"/>
          <w:szCs w:val="24"/>
        </w:rPr>
        <w:t xml:space="preserve">imovinom: </w:t>
      </w:r>
      <w:r w:rsidRPr="006D2AF2">
        <w:rPr>
          <w:rFonts w:ascii="Arial" w:hAnsi="Arial" w:cs="Arial"/>
          <w:color w:val="000000"/>
          <w:sz w:val="24"/>
          <w:szCs w:val="24"/>
        </w:rPr>
        <w:br/>
      </w:r>
      <w:r w:rsidRPr="00F662FF">
        <w:rPr>
          <w:rFonts w:ascii="Arial" w:hAnsi="Arial" w:cs="Arial"/>
          <w:bCs/>
          <w:color w:val="000000"/>
          <w:sz w:val="24"/>
          <w:szCs w:val="24"/>
        </w:rPr>
        <w:t>1.1. Materijalna imovina</w:t>
      </w:r>
      <w:r w:rsidRPr="006D2AF2">
        <w:rPr>
          <w:rFonts w:ascii="Arial" w:hAnsi="Arial" w:cs="Arial"/>
          <w:bCs/>
          <w:color w:val="000000"/>
          <w:sz w:val="24"/>
          <w:szCs w:val="24"/>
        </w:rPr>
        <w:br/>
      </w:r>
      <w:r w:rsidRPr="00F662FF">
        <w:rPr>
          <w:rFonts w:ascii="Arial" w:hAnsi="Arial" w:cs="Arial"/>
          <w:color w:val="000000"/>
          <w:sz w:val="24"/>
          <w:szCs w:val="24"/>
        </w:rPr>
        <w:t>Dugotrajna imovina na dan 31.12.2013. iznosila je kn 39.031,00.</w:t>
      </w:r>
      <w:r w:rsidRPr="006D2AF2">
        <w:rPr>
          <w:rFonts w:ascii="Arial" w:hAnsi="Arial" w:cs="Arial"/>
          <w:color w:val="000000"/>
          <w:sz w:val="24"/>
          <w:szCs w:val="24"/>
        </w:rPr>
        <w:br/>
      </w:r>
      <w:r w:rsidRPr="00F662FF">
        <w:rPr>
          <w:rFonts w:ascii="Arial" w:hAnsi="Arial" w:cs="Arial"/>
          <w:color w:val="000000"/>
          <w:sz w:val="24"/>
          <w:szCs w:val="24"/>
        </w:rPr>
        <w:t xml:space="preserve">Kratkotrajna imovina na dan 31.12.2013. iznosila je kn 103.712,00, od čega iznos od </w:t>
      </w:r>
      <w:r w:rsidRPr="006D2AF2">
        <w:rPr>
          <w:rFonts w:ascii="Arial" w:hAnsi="Arial" w:cs="Arial"/>
          <w:color w:val="000000"/>
          <w:sz w:val="24"/>
          <w:szCs w:val="24"/>
        </w:rPr>
        <w:br/>
      </w:r>
      <w:r w:rsidRPr="00F662FF">
        <w:rPr>
          <w:rFonts w:ascii="Arial" w:hAnsi="Arial" w:cs="Arial"/>
          <w:color w:val="000000"/>
          <w:sz w:val="24"/>
          <w:szCs w:val="24"/>
        </w:rPr>
        <w:t>kn 9.631,00 se odnosi na zalihe, a iznos od kn 79.753,00 na potraživanja.</w:t>
      </w:r>
      <w:r w:rsidRPr="006D2AF2">
        <w:rPr>
          <w:rFonts w:ascii="Arial" w:hAnsi="Arial" w:cs="Arial"/>
          <w:color w:val="000000"/>
          <w:sz w:val="24"/>
          <w:szCs w:val="24"/>
        </w:rPr>
        <w:br/>
      </w:r>
      <w:r w:rsidRPr="00F662FF">
        <w:rPr>
          <w:rFonts w:ascii="Arial" w:hAnsi="Arial" w:cs="Arial"/>
          <w:color w:val="000000"/>
          <w:sz w:val="24"/>
          <w:szCs w:val="24"/>
        </w:rPr>
        <w:t xml:space="preserve">Na računu suda se nalazi iznos od kn 17.884,55, za koji je stečajni upraitelj </w:t>
      </w:r>
      <w:r w:rsidRPr="006D2AF2">
        <w:rPr>
          <w:rFonts w:ascii="Arial" w:hAnsi="Arial" w:cs="Arial"/>
          <w:color w:val="000000"/>
          <w:sz w:val="24"/>
          <w:szCs w:val="24"/>
        </w:rPr>
        <w:br/>
      </w:r>
      <w:r w:rsidRPr="00F662FF">
        <w:rPr>
          <w:rFonts w:ascii="Arial" w:hAnsi="Arial" w:cs="Arial"/>
          <w:color w:val="000000"/>
          <w:sz w:val="24"/>
          <w:szCs w:val="24"/>
        </w:rPr>
        <w:t xml:space="preserve">podneskom od dana 24.01.2022. godine tražio da se prebaci na račun stečajnog </w:t>
      </w:r>
      <w:r w:rsidRPr="006D2AF2">
        <w:rPr>
          <w:rFonts w:ascii="Arial" w:hAnsi="Arial" w:cs="Arial"/>
          <w:color w:val="000000"/>
          <w:sz w:val="24"/>
          <w:szCs w:val="24"/>
        </w:rPr>
        <w:br/>
      </w:r>
      <w:r w:rsidRPr="00F662FF">
        <w:rPr>
          <w:rFonts w:ascii="Arial" w:hAnsi="Arial" w:cs="Arial"/>
          <w:color w:val="000000"/>
          <w:sz w:val="24"/>
          <w:szCs w:val="24"/>
        </w:rPr>
        <w:t>dužnika.</w:t>
      </w:r>
      <w:r w:rsidRPr="006D2AF2">
        <w:rPr>
          <w:rFonts w:ascii="Arial" w:hAnsi="Arial" w:cs="Arial"/>
          <w:color w:val="000000"/>
          <w:sz w:val="24"/>
          <w:szCs w:val="24"/>
        </w:rPr>
        <w:br/>
      </w:r>
      <w:r w:rsidRPr="00F662FF">
        <w:rPr>
          <w:rFonts w:ascii="Arial" w:hAnsi="Arial" w:cs="Arial"/>
          <w:color w:val="000000"/>
          <w:sz w:val="24"/>
          <w:szCs w:val="24"/>
        </w:rPr>
        <w:t xml:space="preserve">Iz evidencija CVH-a proizlazi da društvo na dan 28.03.2022. nije evidentirano kao </w:t>
      </w:r>
      <w:r w:rsidRPr="006D2AF2">
        <w:rPr>
          <w:rFonts w:ascii="Arial" w:hAnsi="Arial" w:cs="Arial"/>
          <w:color w:val="000000"/>
          <w:sz w:val="24"/>
          <w:szCs w:val="24"/>
        </w:rPr>
        <w:br/>
      </w:r>
      <w:r w:rsidRPr="00F662FF">
        <w:rPr>
          <w:rFonts w:ascii="Arial" w:hAnsi="Arial" w:cs="Arial"/>
          <w:color w:val="000000"/>
          <w:sz w:val="24"/>
          <w:szCs w:val="24"/>
        </w:rPr>
        <w:t>vlasnik vozila.</w:t>
      </w:r>
      <w:r w:rsidRPr="006D2AF2">
        <w:rPr>
          <w:rFonts w:ascii="Arial" w:hAnsi="Arial" w:cs="Arial"/>
          <w:color w:val="000000"/>
          <w:sz w:val="24"/>
          <w:szCs w:val="24"/>
        </w:rPr>
        <w:br/>
      </w:r>
      <w:r w:rsidRPr="00F662FF">
        <w:rPr>
          <w:rFonts w:ascii="Arial" w:hAnsi="Arial" w:cs="Arial"/>
          <w:bCs/>
          <w:color w:val="000000"/>
          <w:sz w:val="24"/>
          <w:szCs w:val="24"/>
        </w:rPr>
        <w:t xml:space="preserve">1.2. Potraživanja </w:t>
      </w:r>
      <w:r w:rsidRPr="006D2AF2">
        <w:rPr>
          <w:rFonts w:ascii="Arial" w:hAnsi="Arial" w:cs="Arial"/>
          <w:bCs/>
          <w:color w:val="000000"/>
          <w:sz w:val="24"/>
          <w:szCs w:val="24"/>
        </w:rPr>
        <w:br/>
      </w:r>
      <w:r w:rsidRPr="00F662FF">
        <w:rPr>
          <w:rFonts w:ascii="Arial" w:hAnsi="Arial" w:cs="Arial"/>
          <w:color w:val="000000"/>
          <w:sz w:val="24"/>
          <w:szCs w:val="24"/>
        </w:rPr>
        <w:t xml:space="preserve">U poslovnim knjigama za 2013. godinu iskazana su potraživanja u iznosu kn </w:t>
      </w:r>
      <w:r w:rsidR="00F662FF">
        <w:rPr>
          <w:rFonts w:ascii="Arial" w:hAnsi="Arial" w:cs="Arial"/>
          <w:color w:val="000000"/>
          <w:sz w:val="24"/>
          <w:szCs w:val="24"/>
        </w:rPr>
        <w:t xml:space="preserve"> </w:t>
      </w:r>
      <w:r w:rsidRPr="00F662FF">
        <w:rPr>
          <w:rFonts w:ascii="Arial" w:hAnsi="Arial" w:cs="Arial"/>
          <w:color w:val="000000"/>
          <w:sz w:val="24"/>
          <w:szCs w:val="24"/>
        </w:rPr>
        <w:t>79.753,00.</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21"/>
        <w:gridCol w:w="8999"/>
      </w:tblGrid>
      <w:tr w:rsidRPr="006D2AF2" w:rsidR="006D2AF2" w:rsidTr="00F662FF">
        <w:tc>
          <w:tcPr>
            <w:tcW w:w="32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bCs/>
                <w:color w:val="000000"/>
                <w:sz w:val="24"/>
                <w:szCs w:val="24"/>
              </w:rPr>
              <w:t xml:space="preserve">II. </w:t>
            </w:r>
          </w:p>
        </w:tc>
        <w:tc>
          <w:tcPr>
            <w:tcW w:w="4677"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bCs/>
                <w:color w:val="000000"/>
                <w:sz w:val="24"/>
                <w:szCs w:val="24"/>
              </w:rPr>
              <w:t>Popisprijavljenihvjerovnika stečajnog dužnika (čl. 222. Stečajnoga zakona)</w:t>
            </w:r>
          </w:p>
        </w:tc>
      </w:tr>
      <w:tr w:rsidRPr="006D2AF2" w:rsidR="006D2AF2" w:rsidTr="00F662FF">
        <w:tc>
          <w:tcPr>
            <w:tcW w:w="32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2.1. </w:t>
            </w:r>
          </w:p>
        </w:tc>
        <w:tc>
          <w:tcPr>
            <w:tcW w:w="4677"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Popis prijavljenih tražbina ukupno I viši isplatni red;</w:t>
            </w:r>
          </w:p>
        </w:tc>
      </w:tr>
    </w:tbl>
    <w:p w:rsidRPr="006D2AF2" w:rsidR="006D2AF2" w:rsidP="006D2AF2" w:rsidRDefault="006D2AF2">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856"/>
        <w:gridCol w:w="1608"/>
        <w:gridCol w:w="1405"/>
        <w:gridCol w:w="964"/>
        <w:gridCol w:w="1230"/>
        <w:gridCol w:w="1218"/>
        <w:gridCol w:w="1339"/>
      </w:tblGrid>
      <w:tr w:rsidRPr="006D2AF2" w:rsidR="00F662FF" w:rsidTr="00F662FF">
        <w:tc>
          <w:tcPr>
            <w:tcW w:w="9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Red.</w:t>
            </w:r>
            <w:r w:rsidRPr="006D2AF2">
              <w:rPr>
                <w:rFonts w:ascii="Arial" w:hAnsi="Arial" w:cs="Arial"/>
                <w:color w:val="000000"/>
                <w:sz w:val="24"/>
                <w:szCs w:val="24"/>
              </w:rPr>
              <w:br/>
            </w:r>
            <w:r w:rsidRPr="00F662FF">
              <w:rPr>
                <w:rFonts w:ascii="Arial" w:hAnsi="Arial" w:cs="Arial"/>
                <w:color w:val="000000"/>
                <w:sz w:val="24"/>
                <w:szCs w:val="24"/>
              </w:rPr>
              <w:t>br.</w:t>
            </w:r>
          </w:p>
        </w:tc>
        <w:tc>
          <w:tcPr>
            <w:tcW w:w="8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Naziv vjerovnika </w:t>
            </w:r>
          </w:p>
        </w:tc>
        <w:tc>
          <w:tcPr>
            <w:tcW w:w="730"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Adresa vjerovnika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Datum</w:t>
            </w:r>
            <w:r w:rsidRPr="006D2AF2">
              <w:rPr>
                <w:rFonts w:ascii="Arial" w:hAnsi="Arial" w:cs="Arial"/>
                <w:color w:val="000000"/>
                <w:sz w:val="24"/>
                <w:szCs w:val="24"/>
              </w:rPr>
              <w:br/>
            </w:r>
            <w:r w:rsidRPr="00F662FF">
              <w:rPr>
                <w:rFonts w:ascii="Arial" w:hAnsi="Arial" w:cs="Arial"/>
                <w:color w:val="000000"/>
                <w:sz w:val="24"/>
                <w:szCs w:val="24"/>
              </w:rPr>
              <w:t>prijave</w:t>
            </w:r>
          </w:p>
        </w:tc>
        <w:tc>
          <w:tcPr>
            <w:tcW w:w="639"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Punomoć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Pristojba,</w:t>
            </w:r>
            <w:r w:rsidRPr="006D2AF2">
              <w:rPr>
                <w:rFonts w:ascii="Arial" w:hAnsi="Arial" w:cs="Arial"/>
                <w:color w:val="000000"/>
                <w:sz w:val="24"/>
                <w:szCs w:val="24"/>
              </w:rPr>
              <w:br/>
            </w:r>
            <w:r w:rsidRPr="00F662FF">
              <w:rPr>
                <w:rFonts w:ascii="Arial" w:hAnsi="Arial" w:cs="Arial"/>
                <w:color w:val="000000"/>
                <w:sz w:val="24"/>
                <w:szCs w:val="24"/>
              </w:rPr>
              <w:t>Iznos</w:t>
            </w:r>
          </w:p>
        </w:tc>
        <w:tc>
          <w:tcPr>
            <w:tcW w:w="69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Visina tražbine</w:t>
            </w:r>
          </w:p>
        </w:tc>
      </w:tr>
      <w:tr w:rsidRPr="006D2AF2" w:rsidR="00F662FF" w:rsidTr="00F662FF">
        <w:tc>
          <w:tcPr>
            <w:tcW w:w="9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1.</w:t>
            </w:r>
          </w:p>
        </w:tc>
        <w:tc>
          <w:tcPr>
            <w:tcW w:w="836"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730"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501"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39"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33"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96"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r w:rsidRPr="006D2AF2" w:rsidR="00F662FF" w:rsidTr="00F662FF">
        <w:tc>
          <w:tcPr>
            <w:tcW w:w="9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UKUPNO:</w:t>
            </w:r>
          </w:p>
        </w:tc>
        <w:tc>
          <w:tcPr>
            <w:tcW w:w="836"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730"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501"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39"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33"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96"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bl>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2.2. Popis prijavljenih tražbina ukupno 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77"/>
        <w:gridCol w:w="1964"/>
        <w:gridCol w:w="1297"/>
        <w:gridCol w:w="1484"/>
        <w:gridCol w:w="1230"/>
        <w:gridCol w:w="1217"/>
        <w:gridCol w:w="1151"/>
      </w:tblGrid>
      <w:tr w:rsidRPr="006D2AF2" w:rsidR="00F662FF" w:rsidTr="00F662FF">
        <w:tc>
          <w:tcPr>
            <w:tcW w:w="7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Red.</w:t>
            </w:r>
            <w:r w:rsidRPr="006D2AF2">
              <w:rPr>
                <w:rFonts w:ascii="Arial" w:hAnsi="Arial" w:cs="Arial"/>
                <w:color w:val="000000"/>
                <w:sz w:val="24"/>
                <w:szCs w:val="24"/>
              </w:rPr>
              <w:br/>
            </w:r>
            <w:r w:rsidRPr="00F662FF">
              <w:rPr>
                <w:rFonts w:ascii="Arial" w:hAnsi="Arial" w:cs="Arial"/>
                <w:color w:val="000000"/>
                <w:sz w:val="24"/>
                <w:szCs w:val="24"/>
              </w:rPr>
              <w:t>br.</w:t>
            </w:r>
          </w:p>
        </w:tc>
        <w:tc>
          <w:tcPr>
            <w:tcW w:w="93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Naziv vjerovnika </w:t>
            </w:r>
          </w:p>
        </w:tc>
        <w:tc>
          <w:tcPr>
            <w:tcW w:w="68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Adresa vjerovnika </w:t>
            </w:r>
          </w:p>
        </w:tc>
        <w:tc>
          <w:tcPr>
            <w:tcW w:w="771"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Datum</w:t>
            </w:r>
            <w:r w:rsidRPr="006D2AF2">
              <w:rPr>
                <w:rFonts w:ascii="Arial" w:hAnsi="Arial" w:cs="Arial"/>
                <w:color w:val="000000"/>
                <w:sz w:val="24"/>
                <w:szCs w:val="24"/>
              </w:rPr>
              <w:br/>
            </w:r>
            <w:r w:rsidRPr="00F662FF">
              <w:rPr>
                <w:rFonts w:ascii="Arial" w:hAnsi="Arial" w:cs="Arial"/>
                <w:color w:val="000000"/>
                <w:sz w:val="24"/>
                <w:szCs w:val="24"/>
              </w:rPr>
              <w:t>prijave</w:t>
            </w:r>
          </w:p>
        </w:tc>
        <w:tc>
          <w:tcPr>
            <w:tcW w:w="657"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Punomoć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Pristojba,</w:t>
            </w:r>
            <w:r w:rsidRPr="006D2AF2">
              <w:rPr>
                <w:rFonts w:ascii="Arial" w:hAnsi="Arial" w:cs="Arial"/>
                <w:color w:val="000000"/>
                <w:sz w:val="24"/>
                <w:szCs w:val="24"/>
              </w:rPr>
              <w:br/>
            </w:r>
            <w:r w:rsidRPr="00F662FF">
              <w:rPr>
                <w:rFonts w:ascii="Arial" w:hAnsi="Arial" w:cs="Arial"/>
                <w:color w:val="000000"/>
                <w:sz w:val="24"/>
                <w:szCs w:val="24"/>
              </w:rPr>
              <w:t>Iznos</w:t>
            </w:r>
          </w:p>
        </w:tc>
        <w:tc>
          <w:tcPr>
            <w:tcW w:w="58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Visina tražbine</w:t>
            </w:r>
          </w:p>
        </w:tc>
      </w:tr>
      <w:tr w:rsidRPr="006D2AF2" w:rsidR="00F662FF" w:rsidTr="00F662FF">
        <w:tc>
          <w:tcPr>
            <w:tcW w:w="7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1. </w:t>
            </w:r>
          </w:p>
        </w:tc>
        <w:tc>
          <w:tcPr>
            <w:tcW w:w="93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F662FF">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RH, Min. financija,</w:t>
            </w:r>
            <w:r w:rsidRPr="006D2AF2">
              <w:rPr>
                <w:rFonts w:ascii="Arial" w:hAnsi="Arial" w:cs="Arial"/>
                <w:color w:val="000000"/>
                <w:sz w:val="24"/>
                <w:szCs w:val="24"/>
              </w:rPr>
              <w:br/>
            </w:r>
            <w:r w:rsidRPr="00F662FF">
              <w:rPr>
                <w:rFonts w:ascii="Arial" w:hAnsi="Arial" w:cs="Arial"/>
                <w:color w:val="000000"/>
                <w:sz w:val="24"/>
                <w:szCs w:val="24"/>
              </w:rPr>
              <w:t xml:space="preserve">porezna </w:t>
            </w:r>
            <w:r w:rsidRPr="00F662FF">
              <w:rPr>
                <w:rFonts w:ascii="Arial" w:hAnsi="Arial" w:cs="Arial"/>
                <w:color w:val="000000"/>
                <w:sz w:val="24"/>
                <w:szCs w:val="24"/>
              </w:rPr>
              <w:lastRenderedPageBreak/>
              <w:t>uprava,</w:t>
            </w:r>
            <w:r w:rsidRPr="00F662FF" w:rsidR="006D2AF2">
              <w:rPr>
                <w:rFonts w:ascii="Arial" w:hAnsi="Arial" w:cs="Arial"/>
                <w:color w:val="000000"/>
                <w:sz w:val="24"/>
                <w:szCs w:val="24"/>
              </w:rPr>
              <w:t>Područni ured Zagreb</w:t>
            </w:r>
          </w:p>
        </w:tc>
        <w:tc>
          <w:tcPr>
            <w:tcW w:w="68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lastRenderedPageBreak/>
              <w:t>Zagren, Avenija</w:t>
            </w:r>
            <w:r w:rsidRPr="006D2AF2">
              <w:rPr>
                <w:rFonts w:ascii="Arial" w:hAnsi="Arial" w:cs="Arial"/>
                <w:color w:val="000000"/>
                <w:sz w:val="24"/>
                <w:szCs w:val="24"/>
              </w:rPr>
              <w:br/>
            </w:r>
            <w:r w:rsidRPr="00F662FF">
              <w:rPr>
                <w:rFonts w:ascii="Arial" w:hAnsi="Arial" w:cs="Arial"/>
                <w:color w:val="000000"/>
                <w:sz w:val="24"/>
                <w:szCs w:val="24"/>
              </w:rPr>
              <w:t xml:space="preserve">Dubrovnik </w:t>
            </w:r>
            <w:r w:rsidRPr="00F662FF">
              <w:rPr>
                <w:rFonts w:ascii="Arial" w:hAnsi="Arial" w:cs="Arial"/>
                <w:color w:val="000000"/>
                <w:sz w:val="24"/>
                <w:szCs w:val="24"/>
              </w:rPr>
              <w:lastRenderedPageBreak/>
              <w:t>32</w:t>
            </w:r>
          </w:p>
        </w:tc>
        <w:tc>
          <w:tcPr>
            <w:tcW w:w="771"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lastRenderedPageBreak/>
              <w:t xml:space="preserve">08.04.2022. </w:t>
            </w:r>
          </w:p>
        </w:tc>
        <w:tc>
          <w:tcPr>
            <w:tcW w:w="657"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33"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584" w:type="pct"/>
            <w:vAlign w:val="center"/>
            <w:hideMark/>
          </w:tcPr>
          <w:p w:rsidRPr="006D2AF2" w:rsidR="006D2AF2" w:rsidP="006D2AF2" w:rsidRDefault="00F662FF">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2.264,19 kn</w:t>
            </w:r>
          </w:p>
        </w:tc>
      </w:tr>
      <w:tr w:rsidRPr="006D2AF2" w:rsidR="00F662FF" w:rsidTr="00F662FF">
        <w:tc>
          <w:tcPr>
            <w:tcW w:w="7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93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F662FF">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UKUPNO:</w:t>
            </w:r>
          </w:p>
        </w:tc>
        <w:tc>
          <w:tcPr>
            <w:tcW w:w="685"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771"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57"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633"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584" w:type="pct"/>
            <w:vAlign w:val="center"/>
            <w:hideMark/>
          </w:tcPr>
          <w:p w:rsidRPr="006D2AF2" w:rsidR="006D2AF2" w:rsidP="006D2AF2" w:rsidRDefault="00F662FF">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2.246,19 kn</w:t>
            </w:r>
          </w:p>
        </w:tc>
      </w:tr>
    </w:tbl>
    <w:p w:rsidRPr="006D2AF2" w:rsidR="006D2AF2" w:rsidP="006D2AF2" w:rsidRDefault="006D2AF2">
      <w:pPr>
        <w:overflowPunct/>
        <w:autoSpaceDE/>
        <w:autoSpaceDN/>
        <w:adjustRightInd/>
        <w:textAlignment w:val="auto"/>
        <w:rPr>
          <w:rFonts w:ascii="Arial" w:hAnsi="Arial" w:cs="Arial"/>
          <w:sz w:val="24"/>
          <w:szCs w:val="24"/>
        </w:rPr>
      </w:pPr>
      <w:r w:rsidRPr="006D2AF2">
        <w:rPr>
          <w:rFonts w:ascii="Arial" w:hAnsi="Arial" w:cs="Arial"/>
          <w:color w:val="000000"/>
          <w:sz w:val="24"/>
          <w:szCs w:val="24"/>
        </w:rPr>
        <w:br/>
      </w:r>
      <w:r w:rsidRPr="00F662FF">
        <w:rPr>
          <w:rFonts w:ascii="Arial" w:hAnsi="Arial" w:cs="Arial"/>
          <w:bCs/>
          <w:color w:val="000000"/>
          <w:sz w:val="24"/>
          <w:szCs w:val="24"/>
        </w:rPr>
        <w:t>III. Odnos imovine i obveza stečajnog dužnika (čl. 223. Stečajnoga zakona)</w:t>
      </w:r>
      <w:r w:rsidRPr="006D2AF2">
        <w:rPr>
          <w:rFonts w:ascii="Arial" w:hAnsi="Arial" w:cs="Arial"/>
          <w:sz w:val="24"/>
          <w:szCs w:val="24"/>
        </w:rPr>
        <w:br/>
      </w:r>
      <w:r w:rsidRPr="006D2AF2">
        <w:rPr>
          <w:rFonts w:ascii="Arial" w:hAnsi="Arial" w:cs="Arial"/>
          <w:color w:val="000000"/>
          <w:sz w:val="24"/>
          <w:szCs w:val="24"/>
        </w:rPr>
        <w:br/>
      </w:r>
      <w:r w:rsidRPr="00F662FF">
        <w:rPr>
          <w:rFonts w:ascii="Arial" w:hAnsi="Arial" w:cs="Arial"/>
          <w:color w:val="000000"/>
          <w:sz w:val="24"/>
          <w:szCs w:val="24"/>
        </w:rPr>
        <w:t xml:space="preserve">POČETNA STEČAJNA BILANCA </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996"/>
        <w:gridCol w:w="2624"/>
      </w:tblGrid>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 xml:space="preserve">IMOVINA STEČAJNOG DUŽNIKA(STEČAJNA MASA) </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VRIJEDNOST (kn)</w:t>
            </w: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iCs/>
                <w:color w:val="000000"/>
                <w:sz w:val="24"/>
                <w:szCs w:val="24"/>
              </w:rPr>
              <w:t>Zemljište i ostala materijalna imovina</w:t>
            </w:r>
          </w:p>
        </w:tc>
        <w:tc>
          <w:tcPr>
            <w:tcW w:w="1364"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iCs/>
                <w:color w:val="000000"/>
                <w:sz w:val="24"/>
                <w:szCs w:val="24"/>
              </w:rPr>
              <w:t>Potraživanja</w:t>
            </w:r>
          </w:p>
        </w:tc>
        <w:tc>
          <w:tcPr>
            <w:tcW w:w="1364"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iCs/>
                <w:color w:val="000000"/>
                <w:sz w:val="24"/>
                <w:szCs w:val="24"/>
              </w:rPr>
              <w:t xml:space="preserve">Novacu blagajni </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17.884,55</w:t>
            </w: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bCs/>
                <w:color w:val="000000"/>
                <w:sz w:val="24"/>
                <w:szCs w:val="24"/>
              </w:rPr>
              <w:t xml:space="preserve">AKTIVA (stavka 1) </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bCs/>
                <w:color w:val="000000"/>
                <w:sz w:val="24"/>
                <w:szCs w:val="24"/>
              </w:rPr>
              <w:t>17.884,55</w:t>
            </w: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OBVEZE STEČAJNOG DUŽNIKA</w:t>
            </w:r>
          </w:p>
        </w:tc>
        <w:tc>
          <w:tcPr>
            <w:tcW w:w="1364"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 xml:space="preserve">1. predračun troškova stečajnog postupka </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3.700,00</w:t>
            </w: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 xml:space="preserve">2. priznate tražbine prvog višeg isplatnog reda </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w:t>
            </w: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 xml:space="preserve">3. priznate tražbine drugog višeg isplatnog reda </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w:t>
            </w: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bCs/>
                <w:color w:val="000000"/>
                <w:sz w:val="24"/>
                <w:szCs w:val="24"/>
              </w:rPr>
              <w:t xml:space="preserve">4. ukupne obveze stečajne mase (1+2+3 = 4) </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w:t>
            </w: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5. korektivni račun– razlika aktive i pasive</w:t>
            </w:r>
            <w:r w:rsidRPr="006D2AF2">
              <w:rPr>
                <w:rFonts w:ascii="Arial" w:hAnsi="Arial" w:cs="Arial"/>
                <w:color w:val="000000"/>
                <w:sz w:val="24"/>
                <w:szCs w:val="24"/>
              </w:rPr>
              <w:br/>
            </w:r>
            <w:r w:rsidRPr="002542F2">
              <w:rPr>
                <w:rFonts w:ascii="Arial" w:hAnsi="Arial" w:cs="Arial"/>
                <w:color w:val="000000"/>
                <w:sz w:val="24"/>
                <w:szCs w:val="24"/>
              </w:rPr>
              <w:t>(negativna razlika veće pasive to jest veće obveze u</w:t>
            </w:r>
            <w:r w:rsidRPr="006D2AF2">
              <w:rPr>
                <w:rFonts w:ascii="Arial" w:hAnsi="Arial" w:cs="Arial"/>
                <w:color w:val="000000"/>
                <w:sz w:val="24"/>
                <w:szCs w:val="24"/>
              </w:rPr>
              <w:br/>
            </w:r>
            <w:r w:rsidRPr="002542F2">
              <w:rPr>
                <w:rFonts w:ascii="Arial" w:hAnsi="Arial" w:cs="Arial"/>
                <w:color w:val="000000"/>
                <w:sz w:val="24"/>
                <w:szCs w:val="24"/>
              </w:rPr>
              <w:t>odnosu na aktivu to jest stečajnu masu)</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w:t>
            </w:r>
          </w:p>
        </w:tc>
      </w:tr>
      <w:tr w:rsidRPr="006D2AF2" w:rsidR="006D2AF2" w:rsidTr="002542F2">
        <w:tc>
          <w:tcPr>
            <w:tcW w:w="3636"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bCs/>
                <w:color w:val="000000"/>
                <w:sz w:val="24"/>
                <w:szCs w:val="24"/>
              </w:rPr>
              <w:t xml:space="preserve">PASIVA ( 4 + 5) </w:t>
            </w:r>
          </w:p>
        </w:tc>
        <w:tc>
          <w:tcPr>
            <w:tcW w:w="1364"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2542F2">
              <w:rPr>
                <w:rFonts w:ascii="Arial" w:hAnsi="Arial" w:cs="Arial"/>
                <w:color w:val="000000"/>
                <w:sz w:val="24"/>
                <w:szCs w:val="24"/>
              </w:rPr>
              <w:t>-</w:t>
            </w:r>
          </w:p>
        </w:tc>
      </w:tr>
    </w:tbl>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Napomena:</w:t>
      </w:r>
      <w:r w:rsidRPr="006D2AF2">
        <w:rPr>
          <w:rFonts w:ascii="Arial" w:hAnsi="Arial" w:cs="Arial"/>
          <w:color w:val="000000"/>
          <w:sz w:val="24"/>
          <w:szCs w:val="24"/>
        </w:rPr>
        <w:br/>
      </w:r>
      <w:r w:rsidRPr="00F662FF">
        <w:rPr>
          <w:rFonts w:ascii="Arial" w:hAnsi="Arial" w:cs="Arial"/>
          <w:color w:val="000000"/>
          <w:sz w:val="24"/>
          <w:szCs w:val="24"/>
        </w:rPr>
        <w:t xml:space="preserve">Vrijednost imovine iskazana u početnoj stečajnoj bilanci utvrđena je temeljem </w:t>
      </w:r>
      <w:r w:rsidRPr="006D2AF2">
        <w:rPr>
          <w:rFonts w:ascii="Arial" w:hAnsi="Arial" w:cs="Arial"/>
          <w:color w:val="000000"/>
          <w:sz w:val="24"/>
          <w:szCs w:val="24"/>
        </w:rPr>
        <w:br/>
      </w:r>
      <w:r w:rsidRPr="00F662FF">
        <w:rPr>
          <w:rFonts w:ascii="Arial" w:hAnsi="Arial" w:cs="Arial"/>
          <w:color w:val="000000"/>
          <w:sz w:val="24"/>
          <w:szCs w:val="24"/>
        </w:rPr>
        <w:t xml:space="preserve">knjigovodstvene vrijednosti iz bilance na dan 31.12.2013. godine (zadnji financijski </w:t>
      </w:r>
      <w:r w:rsidRPr="006D2AF2">
        <w:rPr>
          <w:rFonts w:ascii="Arial" w:hAnsi="Arial" w:cs="Arial"/>
          <w:color w:val="000000"/>
          <w:sz w:val="24"/>
          <w:szCs w:val="24"/>
        </w:rPr>
        <w:br/>
      </w:r>
      <w:r w:rsidRPr="00F662FF">
        <w:rPr>
          <w:rFonts w:ascii="Arial" w:hAnsi="Arial" w:cs="Arial"/>
          <w:color w:val="000000"/>
          <w:sz w:val="24"/>
          <w:szCs w:val="24"/>
        </w:rPr>
        <w:t>izvještaji koji su javno objavljeni).</w:t>
      </w:r>
      <w:r w:rsidRPr="006D2AF2">
        <w:rPr>
          <w:rFonts w:ascii="Arial" w:hAnsi="Arial" w:cs="Arial"/>
          <w:color w:val="000000"/>
          <w:sz w:val="24"/>
          <w:szCs w:val="24"/>
        </w:rPr>
        <w:br/>
      </w:r>
      <w:r w:rsidRPr="00F662FF">
        <w:rPr>
          <w:rFonts w:ascii="Arial" w:hAnsi="Arial" w:cs="Arial"/>
          <w:color w:val="000000"/>
          <w:sz w:val="24"/>
          <w:szCs w:val="24"/>
        </w:rPr>
        <w:t xml:space="preserve">U predračun troškova stečajnog postupka nije uračunata Nagrada stečajnom </w:t>
      </w:r>
      <w:r w:rsidRPr="006D2AF2">
        <w:rPr>
          <w:rFonts w:ascii="Arial" w:hAnsi="Arial" w:cs="Arial"/>
          <w:color w:val="000000"/>
          <w:sz w:val="24"/>
          <w:szCs w:val="24"/>
        </w:rPr>
        <w:br/>
      </w:r>
      <w:r w:rsidRPr="00F662FF">
        <w:rPr>
          <w:rFonts w:ascii="Arial" w:hAnsi="Arial" w:cs="Arial"/>
          <w:color w:val="000000"/>
          <w:sz w:val="24"/>
          <w:szCs w:val="24"/>
        </w:rPr>
        <w:t>upravitelju.</w:t>
      </w:r>
      <w:r w:rsidRPr="006D2AF2">
        <w:rPr>
          <w:rFonts w:ascii="Arial" w:hAnsi="Arial" w:cs="Arial"/>
          <w:color w:val="000000"/>
          <w:sz w:val="24"/>
          <w:szCs w:val="24"/>
        </w:rPr>
        <w:br/>
      </w:r>
      <w:r w:rsidRPr="00F662FF">
        <w:rPr>
          <w:rFonts w:ascii="Arial" w:hAnsi="Arial" w:cs="Arial"/>
          <w:bCs/>
          <w:color w:val="000000"/>
          <w:sz w:val="24"/>
          <w:szCs w:val="24"/>
        </w:rPr>
        <w:t>IV. IZVJEŠĆE O GOSPODARSKOM POLOŽAJU DUŽNIKA I NJEGOVIM</w:t>
      </w:r>
      <w:r w:rsidRPr="006D2AF2">
        <w:rPr>
          <w:rFonts w:ascii="Arial" w:hAnsi="Arial" w:cs="Arial"/>
          <w:bCs/>
          <w:color w:val="000000"/>
          <w:sz w:val="24"/>
          <w:szCs w:val="24"/>
        </w:rPr>
        <w:br/>
      </w:r>
      <w:r w:rsidRPr="00F662FF">
        <w:rPr>
          <w:rFonts w:ascii="Arial" w:hAnsi="Arial" w:cs="Arial"/>
          <w:bCs/>
          <w:color w:val="000000"/>
          <w:sz w:val="24"/>
          <w:szCs w:val="24"/>
        </w:rPr>
        <w:t>UZROCIMA, O TIJEKU STEČAJNOG POSTUPKA I STANJU STEČAJNE</w:t>
      </w:r>
      <w:r w:rsidRPr="006D2AF2">
        <w:rPr>
          <w:rFonts w:ascii="Arial" w:hAnsi="Arial" w:cs="Arial"/>
          <w:bCs/>
          <w:color w:val="000000"/>
          <w:sz w:val="24"/>
          <w:szCs w:val="24"/>
        </w:rPr>
        <w:br/>
      </w:r>
      <w:r w:rsidRPr="00F662FF">
        <w:rPr>
          <w:rFonts w:ascii="Arial" w:hAnsi="Arial" w:cs="Arial"/>
          <w:bCs/>
          <w:color w:val="000000"/>
          <w:sz w:val="24"/>
          <w:szCs w:val="24"/>
        </w:rPr>
        <w:t>MASE</w:t>
      </w:r>
      <w:r w:rsidR="002542F2">
        <w:rPr>
          <w:rFonts w:ascii="Arial" w:hAnsi="Arial" w:cs="Arial"/>
          <w:bCs/>
          <w:color w:val="000000"/>
          <w:sz w:val="24"/>
          <w:szCs w:val="24"/>
        </w:rPr>
        <w:t xml:space="preserve"> </w:t>
      </w:r>
      <w:r w:rsidRPr="00F662FF">
        <w:rPr>
          <w:rFonts w:ascii="Arial" w:hAnsi="Arial" w:cs="Arial"/>
          <w:bCs/>
          <w:color w:val="000000"/>
          <w:sz w:val="24"/>
          <w:szCs w:val="24"/>
        </w:rPr>
        <w:t>– za izvještajno ročište</w:t>
      </w:r>
      <w:r w:rsidRPr="006D2AF2">
        <w:rPr>
          <w:rFonts w:ascii="Arial" w:hAnsi="Arial" w:cs="Arial"/>
          <w:bCs/>
          <w:color w:val="000000"/>
          <w:sz w:val="24"/>
          <w:szCs w:val="24"/>
        </w:rPr>
        <w:br/>
      </w:r>
      <w:r w:rsidRPr="00F662FF">
        <w:rPr>
          <w:rFonts w:ascii="Arial" w:hAnsi="Arial" w:cs="Arial"/>
          <w:color w:val="000000"/>
          <w:sz w:val="24"/>
          <w:szCs w:val="24"/>
        </w:rPr>
        <w:t>Na temelju odredbi Stečajnog zakona (NN 71/15, 104/17) stečajni upravitelj podnosi Izvješće</w:t>
      </w:r>
      <w:r w:rsidR="002542F2">
        <w:rPr>
          <w:rFonts w:ascii="Arial" w:hAnsi="Arial" w:cs="Arial"/>
          <w:color w:val="000000"/>
          <w:sz w:val="24"/>
          <w:szCs w:val="24"/>
        </w:rPr>
        <w:t xml:space="preserve"> </w:t>
      </w:r>
      <w:r w:rsidRPr="00F662FF">
        <w:rPr>
          <w:rFonts w:ascii="Arial" w:hAnsi="Arial" w:cs="Arial"/>
          <w:color w:val="000000"/>
          <w:sz w:val="24"/>
          <w:szCs w:val="24"/>
        </w:rPr>
        <w:t>o gospodarskom položaju dužnika i njegovim uzrocima, o tijeku stečajnog postupka i stanju</w:t>
      </w:r>
      <w:r w:rsidR="002542F2">
        <w:rPr>
          <w:rFonts w:ascii="Arial" w:hAnsi="Arial" w:cs="Arial"/>
          <w:color w:val="000000"/>
          <w:sz w:val="24"/>
          <w:szCs w:val="24"/>
        </w:rPr>
        <w:t xml:space="preserve"> </w:t>
      </w:r>
      <w:r w:rsidRPr="00F662FF">
        <w:rPr>
          <w:rFonts w:ascii="Arial" w:hAnsi="Arial" w:cs="Arial"/>
          <w:color w:val="000000"/>
          <w:sz w:val="24"/>
          <w:szCs w:val="24"/>
        </w:rPr>
        <w:t>stečajne mase.</w:t>
      </w:r>
      <w:r w:rsidRPr="006D2AF2">
        <w:rPr>
          <w:rFonts w:ascii="Arial" w:hAnsi="Arial" w:cs="Arial"/>
          <w:color w:val="000000"/>
          <w:sz w:val="24"/>
          <w:szCs w:val="24"/>
        </w:rPr>
        <w:br/>
      </w:r>
      <w:r w:rsidRPr="00F662FF">
        <w:rPr>
          <w:rFonts w:ascii="Arial" w:hAnsi="Arial" w:cs="Arial"/>
          <w:bCs/>
          <w:color w:val="000000"/>
          <w:sz w:val="24"/>
          <w:szCs w:val="24"/>
        </w:rPr>
        <w:t>1. UVOD</w:t>
      </w:r>
      <w:r w:rsidRPr="006D2AF2">
        <w:rPr>
          <w:rFonts w:ascii="Arial" w:hAnsi="Arial" w:cs="Arial"/>
          <w:bCs/>
          <w:color w:val="000000"/>
          <w:sz w:val="24"/>
          <w:szCs w:val="24"/>
        </w:rPr>
        <w:br/>
      </w:r>
      <w:r w:rsidRPr="00F662FF">
        <w:rPr>
          <w:rFonts w:ascii="Arial" w:hAnsi="Arial" w:cs="Arial"/>
          <w:color w:val="000000"/>
          <w:sz w:val="24"/>
          <w:szCs w:val="24"/>
        </w:rPr>
        <w:t>Financijska agencija podnijela je prijedlog za provođenje skraćenog stečajnog postupka naddužnikom RIM d.o.o., OIB 33944826348, Zagreb, Gjure Szaba 4.</w:t>
      </w:r>
      <w:r w:rsidRPr="006D2AF2">
        <w:rPr>
          <w:rFonts w:ascii="Arial" w:hAnsi="Arial" w:cs="Arial"/>
          <w:color w:val="000000"/>
          <w:sz w:val="24"/>
          <w:szCs w:val="24"/>
        </w:rPr>
        <w:br/>
      </w:r>
      <w:r w:rsidRPr="00F662FF">
        <w:rPr>
          <w:rFonts w:ascii="Arial" w:hAnsi="Arial" w:cs="Arial"/>
          <w:color w:val="000000"/>
          <w:sz w:val="24"/>
          <w:szCs w:val="24"/>
        </w:rPr>
        <w:t>Rješenjem Naslovnog suda od dana 04.05.2016. istovremeno je otvoren i zaključen stečajni</w:t>
      </w:r>
      <w:r w:rsidR="002542F2">
        <w:rPr>
          <w:rFonts w:ascii="Arial" w:hAnsi="Arial" w:cs="Arial"/>
          <w:color w:val="000000"/>
          <w:sz w:val="24"/>
          <w:szCs w:val="24"/>
        </w:rPr>
        <w:t xml:space="preserve"> </w:t>
      </w:r>
      <w:r w:rsidRPr="00F662FF">
        <w:rPr>
          <w:rFonts w:ascii="Arial" w:hAnsi="Arial" w:cs="Arial"/>
          <w:color w:val="000000"/>
          <w:sz w:val="24"/>
          <w:szCs w:val="24"/>
        </w:rPr>
        <w:t>postupak nad dužnikom RIM d.o.o., OIB 33944826348, Zagreb, Gjure Szaba 4.</w:t>
      </w:r>
      <w:r w:rsidRPr="006D2AF2">
        <w:rPr>
          <w:rFonts w:ascii="Arial" w:hAnsi="Arial" w:cs="Arial"/>
          <w:color w:val="000000"/>
          <w:sz w:val="24"/>
          <w:szCs w:val="24"/>
        </w:rPr>
        <w:br/>
      </w:r>
      <w:r w:rsidRPr="00F662FF">
        <w:rPr>
          <w:rFonts w:ascii="Arial" w:hAnsi="Arial" w:cs="Arial"/>
          <w:color w:val="000000"/>
          <w:sz w:val="24"/>
          <w:szCs w:val="24"/>
        </w:rPr>
        <w:t>Stečajni upravitelj predložio je temeljem odredbe čl. 133. Stečajnog zakona upis stečajne</w:t>
      </w:r>
      <w:r w:rsidR="002542F2">
        <w:rPr>
          <w:rFonts w:ascii="Arial" w:hAnsi="Arial" w:cs="Arial"/>
          <w:color w:val="000000"/>
          <w:sz w:val="24"/>
          <w:szCs w:val="24"/>
        </w:rPr>
        <w:t xml:space="preserve"> </w:t>
      </w:r>
      <w:r w:rsidRPr="00F662FF">
        <w:rPr>
          <w:rFonts w:ascii="Arial" w:hAnsi="Arial" w:cs="Arial"/>
          <w:color w:val="000000"/>
          <w:sz w:val="24"/>
          <w:szCs w:val="24"/>
        </w:rPr>
        <w:t>mase iza navedenog stečajnog dužnika i nastavak stečajnog postupka radi naknadne diobe</w:t>
      </w:r>
      <w:r w:rsidR="002542F2">
        <w:rPr>
          <w:rFonts w:ascii="Arial" w:hAnsi="Arial" w:cs="Arial"/>
          <w:color w:val="000000"/>
          <w:sz w:val="24"/>
          <w:szCs w:val="24"/>
        </w:rPr>
        <w:t xml:space="preserve"> </w:t>
      </w:r>
      <w:r w:rsidRPr="00F662FF">
        <w:rPr>
          <w:rFonts w:ascii="Arial" w:hAnsi="Arial" w:cs="Arial"/>
          <w:color w:val="000000"/>
          <w:sz w:val="24"/>
          <w:szCs w:val="24"/>
        </w:rPr>
        <w:t>navodeći da je dužniku u skladu sa stečajnim planom u stečajnom postupku nad TŽV Gredelj</w:t>
      </w:r>
      <w:r w:rsidR="002542F2">
        <w:rPr>
          <w:rFonts w:ascii="Arial" w:hAnsi="Arial" w:cs="Arial"/>
          <w:color w:val="000000"/>
          <w:sz w:val="24"/>
          <w:szCs w:val="24"/>
        </w:rPr>
        <w:t xml:space="preserve"> </w:t>
      </w:r>
      <w:r w:rsidRPr="00F662FF">
        <w:rPr>
          <w:rFonts w:ascii="Arial" w:hAnsi="Arial" w:cs="Arial"/>
          <w:color w:val="000000"/>
          <w:sz w:val="24"/>
          <w:szCs w:val="24"/>
        </w:rPr>
        <w:t>priznat iznos od 17.884,55 kn.</w:t>
      </w:r>
      <w:r w:rsidRPr="006D2AF2">
        <w:rPr>
          <w:rFonts w:ascii="Arial" w:hAnsi="Arial" w:cs="Arial"/>
          <w:color w:val="000000"/>
          <w:sz w:val="24"/>
          <w:szCs w:val="24"/>
        </w:rPr>
        <w:br/>
      </w:r>
      <w:r w:rsidRPr="00F662FF">
        <w:rPr>
          <w:rFonts w:ascii="Arial" w:hAnsi="Arial" w:cs="Arial"/>
          <w:color w:val="000000"/>
          <w:sz w:val="24"/>
          <w:szCs w:val="24"/>
        </w:rPr>
        <w:t>Rješenjem Naslovnog suda od dana 02.12.2021. određen je upis Stečajne mase iza RIM d.o.o.</w:t>
      </w:r>
      <w:r w:rsidR="002542F2">
        <w:rPr>
          <w:rFonts w:ascii="Arial" w:hAnsi="Arial" w:cs="Arial"/>
          <w:color w:val="000000"/>
          <w:sz w:val="24"/>
          <w:szCs w:val="24"/>
        </w:rPr>
        <w:t xml:space="preserve"> </w:t>
      </w:r>
      <w:r w:rsidRPr="00F662FF">
        <w:rPr>
          <w:rFonts w:ascii="Arial" w:hAnsi="Arial" w:cs="Arial"/>
          <w:color w:val="000000"/>
          <w:sz w:val="24"/>
          <w:szCs w:val="24"/>
        </w:rPr>
        <w:t>u stečaju, Zagreb, Petrinjska 28, OIB: 35597133944.</w:t>
      </w:r>
      <w:r w:rsidRPr="006D2AF2">
        <w:rPr>
          <w:rFonts w:ascii="Arial" w:hAnsi="Arial" w:cs="Arial"/>
          <w:color w:val="000000"/>
          <w:sz w:val="24"/>
          <w:szCs w:val="24"/>
        </w:rPr>
        <w:br/>
      </w:r>
      <w:r w:rsidRPr="00F662FF">
        <w:rPr>
          <w:rFonts w:ascii="Arial" w:hAnsi="Arial" w:cs="Arial"/>
          <w:color w:val="000000"/>
          <w:sz w:val="24"/>
          <w:szCs w:val="24"/>
        </w:rPr>
        <w:t xml:space="preserve">Rješenjem Naslovnog suda od dana 07.03.2022. pozvani su vjerovnici viših isplatnih </w:t>
      </w:r>
      <w:r w:rsidRPr="00F662FF">
        <w:rPr>
          <w:rFonts w:ascii="Arial" w:hAnsi="Arial" w:cs="Arial"/>
          <w:color w:val="000000"/>
          <w:sz w:val="24"/>
          <w:szCs w:val="24"/>
        </w:rPr>
        <w:lastRenderedPageBreak/>
        <w:t>redova u</w:t>
      </w:r>
      <w:r w:rsidR="002542F2">
        <w:rPr>
          <w:rFonts w:ascii="Arial" w:hAnsi="Arial" w:cs="Arial"/>
          <w:color w:val="000000"/>
          <w:sz w:val="24"/>
          <w:szCs w:val="24"/>
        </w:rPr>
        <w:t xml:space="preserve"> </w:t>
      </w:r>
      <w:r w:rsidRPr="00F662FF">
        <w:rPr>
          <w:rFonts w:ascii="Arial" w:hAnsi="Arial" w:cs="Arial"/>
          <w:color w:val="000000"/>
          <w:sz w:val="24"/>
          <w:szCs w:val="24"/>
        </w:rPr>
        <w:t>roku od 30 dana prijaviti svoje tražbine stečajnom upravitelju, dok su razlučni i izlučni</w:t>
      </w:r>
      <w:r w:rsidR="002542F2">
        <w:rPr>
          <w:rFonts w:ascii="Arial" w:hAnsi="Arial" w:cs="Arial"/>
          <w:color w:val="000000"/>
          <w:sz w:val="24"/>
          <w:szCs w:val="24"/>
        </w:rPr>
        <w:t xml:space="preserve"> </w:t>
      </w:r>
      <w:r w:rsidRPr="00F662FF">
        <w:rPr>
          <w:rFonts w:ascii="Arial" w:hAnsi="Arial" w:cs="Arial"/>
          <w:color w:val="000000"/>
          <w:sz w:val="24"/>
          <w:szCs w:val="24"/>
        </w:rPr>
        <w:t>vjerovnici pozvani obavijestiti stečajnog upravitelja o postojanju svog prava.</w:t>
      </w:r>
      <w:r w:rsidRPr="006D2AF2">
        <w:rPr>
          <w:rFonts w:ascii="Arial" w:hAnsi="Arial" w:cs="Arial"/>
          <w:color w:val="000000"/>
          <w:sz w:val="24"/>
          <w:szCs w:val="24"/>
        </w:rPr>
        <w:br/>
      </w:r>
      <w:r w:rsidRPr="00F662FF">
        <w:rPr>
          <w:rFonts w:ascii="Arial" w:hAnsi="Arial" w:cs="Arial"/>
          <w:color w:val="000000"/>
          <w:sz w:val="24"/>
          <w:szCs w:val="24"/>
        </w:rPr>
        <w:t>Ispitno i izvještajno ročište zakazano je kod Naslovnog suda za dan 17.05.2022. godine.</w:t>
      </w:r>
      <w:r w:rsidRPr="006D2AF2">
        <w:rPr>
          <w:rFonts w:ascii="Arial" w:hAnsi="Arial" w:cs="Arial"/>
          <w:color w:val="000000"/>
          <w:sz w:val="24"/>
          <w:szCs w:val="24"/>
        </w:rPr>
        <w:br/>
      </w:r>
      <w:r w:rsidRPr="00F662FF">
        <w:rPr>
          <w:rFonts w:ascii="Arial" w:hAnsi="Arial" w:cs="Arial"/>
          <w:bCs/>
          <w:color w:val="000000"/>
          <w:sz w:val="24"/>
          <w:szCs w:val="24"/>
        </w:rPr>
        <w:t>2. OPĆI PODACI O STEČAJNOM DUŽNIKU</w:t>
      </w:r>
      <w:r w:rsidRPr="006D2AF2">
        <w:rPr>
          <w:rFonts w:ascii="Arial" w:hAnsi="Arial" w:cs="Arial"/>
          <w:bCs/>
          <w:color w:val="000000"/>
          <w:sz w:val="24"/>
          <w:szCs w:val="24"/>
        </w:rPr>
        <w:br/>
      </w:r>
      <w:r w:rsidRPr="00F662FF">
        <w:rPr>
          <w:rFonts w:ascii="Arial" w:hAnsi="Arial" w:cs="Arial"/>
          <w:color w:val="000000"/>
          <w:sz w:val="24"/>
          <w:szCs w:val="24"/>
        </w:rPr>
        <w:t>2.1.</w:t>
      </w:r>
      <w:r w:rsidRPr="006D2AF2">
        <w:rPr>
          <w:rFonts w:ascii="Arial" w:hAnsi="Arial" w:cs="Arial"/>
          <w:color w:val="000000"/>
          <w:sz w:val="24"/>
          <w:szCs w:val="24"/>
        </w:rPr>
        <w:br/>
      </w:r>
      <w:r w:rsidRPr="00F662FF">
        <w:rPr>
          <w:rFonts w:ascii="Arial" w:hAnsi="Arial" w:cs="Arial"/>
          <w:color w:val="000000"/>
          <w:sz w:val="24"/>
          <w:szCs w:val="24"/>
        </w:rPr>
        <w:t>Stečajna masa iza stečajnog dužnika upisana je u Sudski registar Trgovačkog suda u Zagrebu</w:t>
      </w:r>
      <w:r w:rsidR="00EF70D7">
        <w:rPr>
          <w:rFonts w:ascii="Arial" w:hAnsi="Arial" w:cs="Arial"/>
          <w:color w:val="000000"/>
          <w:sz w:val="24"/>
          <w:szCs w:val="24"/>
        </w:rPr>
        <w:t xml:space="preserve"> </w:t>
      </w:r>
      <w:r w:rsidRPr="00F662FF">
        <w:rPr>
          <w:rFonts w:ascii="Arial" w:hAnsi="Arial" w:cs="Arial"/>
          <w:color w:val="000000"/>
          <w:sz w:val="24"/>
          <w:szCs w:val="24"/>
        </w:rPr>
        <w:t>pod MBS: 081410889.</w:t>
      </w:r>
      <w:r w:rsidRPr="006D2AF2">
        <w:rPr>
          <w:rFonts w:ascii="Arial" w:hAnsi="Arial" w:cs="Arial"/>
          <w:color w:val="000000"/>
          <w:sz w:val="24"/>
          <w:szCs w:val="24"/>
        </w:rPr>
        <w:br/>
      </w:r>
      <w:r w:rsidRPr="00F662FF">
        <w:rPr>
          <w:rFonts w:ascii="Arial" w:hAnsi="Arial" w:cs="Arial"/>
          <w:color w:val="000000"/>
          <w:sz w:val="24"/>
          <w:szCs w:val="24"/>
        </w:rPr>
        <w:t>2.2.</w:t>
      </w:r>
      <w:r w:rsidRPr="006D2AF2">
        <w:rPr>
          <w:rFonts w:ascii="Arial" w:hAnsi="Arial" w:cs="Arial"/>
          <w:color w:val="000000"/>
          <w:sz w:val="24"/>
          <w:szCs w:val="24"/>
        </w:rPr>
        <w:br/>
      </w:r>
      <w:r w:rsidRPr="00F662FF">
        <w:rPr>
          <w:rFonts w:ascii="Arial" w:hAnsi="Arial" w:cs="Arial"/>
          <w:color w:val="000000"/>
          <w:sz w:val="24"/>
          <w:szCs w:val="24"/>
        </w:rPr>
        <w:t>Glavna djelatnost pravnog prednika stečajnog dužnika: proizvodnja regulacijske i mjerne</w:t>
      </w:r>
      <w:r w:rsidRPr="006D2AF2">
        <w:rPr>
          <w:rFonts w:ascii="Arial" w:hAnsi="Arial" w:cs="Arial"/>
          <w:color w:val="000000"/>
          <w:sz w:val="24"/>
          <w:szCs w:val="24"/>
        </w:rPr>
        <w:br/>
      </w:r>
      <w:r w:rsidRPr="00F662FF">
        <w:rPr>
          <w:rFonts w:ascii="Arial" w:hAnsi="Arial" w:cs="Arial"/>
          <w:color w:val="000000"/>
          <w:sz w:val="24"/>
          <w:szCs w:val="24"/>
        </w:rPr>
        <w:t>tehnike.</w:t>
      </w:r>
      <w:r w:rsidRPr="006D2AF2">
        <w:rPr>
          <w:rFonts w:ascii="Arial" w:hAnsi="Arial" w:cs="Arial"/>
          <w:color w:val="000000"/>
          <w:sz w:val="24"/>
          <w:szCs w:val="24"/>
        </w:rPr>
        <w:br/>
      </w:r>
      <w:r w:rsidRPr="00F662FF">
        <w:rPr>
          <w:rFonts w:ascii="Arial" w:hAnsi="Arial" w:cs="Arial"/>
          <w:color w:val="000000"/>
          <w:sz w:val="24"/>
          <w:szCs w:val="24"/>
        </w:rPr>
        <w:t>2.3.</w:t>
      </w:r>
      <w:r w:rsidRPr="006D2AF2">
        <w:rPr>
          <w:rFonts w:ascii="Arial" w:hAnsi="Arial" w:cs="Arial"/>
          <w:color w:val="000000"/>
          <w:sz w:val="24"/>
          <w:szCs w:val="24"/>
        </w:rPr>
        <w:br/>
      </w:r>
      <w:r w:rsidRPr="00F662FF">
        <w:rPr>
          <w:rFonts w:ascii="Arial" w:hAnsi="Arial" w:cs="Arial"/>
          <w:color w:val="000000"/>
          <w:sz w:val="24"/>
          <w:szCs w:val="24"/>
        </w:rPr>
        <w:t>U trenutku otvaranja stečajnog postupka nad pravnim prednikom stečajnog dužnika kao jedini</w:t>
      </w:r>
      <w:r w:rsidR="00EF70D7">
        <w:rPr>
          <w:rFonts w:ascii="Arial" w:hAnsi="Arial" w:cs="Arial"/>
          <w:color w:val="000000"/>
          <w:sz w:val="24"/>
          <w:szCs w:val="24"/>
        </w:rPr>
        <w:t xml:space="preserve"> </w:t>
      </w:r>
      <w:r w:rsidRPr="00F662FF">
        <w:rPr>
          <w:rFonts w:ascii="Arial" w:hAnsi="Arial" w:cs="Arial"/>
          <w:color w:val="000000"/>
          <w:sz w:val="24"/>
          <w:szCs w:val="24"/>
        </w:rPr>
        <w:t>član društva upisana je:</w:t>
      </w:r>
      <w:r w:rsidRPr="006D2AF2">
        <w:rPr>
          <w:rFonts w:ascii="Arial" w:hAnsi="Arial" w:cs="Arial"/>
          <w:color w:val="000000"/>
          <w:sz w:val="24"/>
          <w:szCs w:val="24"/>
        </w:rPr>
        <w:br/>
      </w:r>
      <w:r w:rsidRPr="00F662FF">
        <w:rPr>
          <w:rFonts w:ascii="Arial" w:hAnsi="Arial" w:cs="Arial"/>
          <w:color w:val="000000"/>
          <w:sz w:val="24"/>
          <w:szCs w:val="24"/>
        </w:rPr>
        <w:t>BOŽANA BARIĆ iz Zagreba, Meštrovićev trg 7, OIB: 81066892681</w:t>
      </w:r>
      <w:r w:rsidRPr="006D2AF2">
        <w:rPr>
          <w:rFonts w:ascii="Arial" w:hAnsi="Arial" w:cs="Arial"/>
          <w:color w:val="000000"/>
          <w:sz w:val="24"/>
          <w:szCs w:val="24"/>
        </w:rPr>
        <w:br/>
      </w:r>
      <w:r w:rsidRPr="00F662FF">
        <w:rPr>
          <w:rFonts w:ascii="Arial" w:hAnsi="Arial" w:cs="Arial"/>
          <w:color w:val="000000"/>
          <w:sz w:val="24"/>
          <w:szCs w:val="24"/>
        </w:rPr>
        <w:t>2.4.</w:t>
      </w:r>
      <w:r w:rsidRPr="006D2AF2">
        <w:rPr>
          <w:rFonts w:ascii="Arial" w:hAnsi="Arial" w:cs="Arial"/>
          <w:color w:val="000000"/>
          <w:sz w:val="24"/>
          <w:szCs w:val="24"/>
        </w:rPr>
        <w:br/>
      </w:r>
      <w:r w:rsidRPr="00F662FF">
        <w:rPr>
          <w:rFonts w:ascii="Arial" w:hAnsi="Arial" w:cs="Arial"/>
          <w:color w:val="000000"/>
          <w:sz w:val="24"/>
          <w:szCs w:val="24"/>
        </w:rPr>
        <w:t>U trenutku otvaranja stečajnog postupka nad pravnim prednikom stečajnog dužnika kao članuprave/direktor upisan je:</w:t>
      </w:r>
      <w:r w:rsidRPr="006D2AF2">
        <w:rPr>
          <w:rFonts w:ascii="Arial" w:hAnsi="Arial" w:cs="Arial"/>
          <w:color w:val="000000"/>
          <w:sz w:val="24"/>
          <w:szCs w:val="24"/>
        </w:rPr>
        <w:br/>
      </w:r>
      <w:r w:rsidRPr="00F662FF">
        <w:rPr>
          <w:rFonts w:ascii="Arial" w:hAnsi="Arial" w:cs="Arial"/>
          <w:color w:val="000000"/>
          <w:sz w:val="24"/>
          <w:szCs w:val="24"/>
        </w:rPr>
        <w:t>MARKO FUTAČ iz Zagreba, Vladimira Varićaka 4, OIB: 23245549442</w:t>
      </w:r>
      <w:r w:rsidRPr="006D2AF2">
        <w:rPr>
          <w:rFonts w:ascii="Arial" w:hAnsi="Arial" w:cs="Arial"/>
          <w:color w:val="000000"/>
          <w:sz w:val="24"/>
          <w:szCs w:val="24"/>
        </w:rPr>
        <w:br/>
      </w:r>
      <w:r w:rsidRPr="00F662FF">
        <w:rPr>
          <w:rFonts w:ascii="Arial" w:hAnsi="Arial" w:cs="Arial"/>
          <w:color w:val="000000"/>
          <w:sz w:val="24"/>
          <w:szCs w:val="24"/>
        </w:rPr>
        <w:t>2.5.</w:t>
      </w:r>
      <w:r w:rsidRPr="006D2AF2">
        <w:rPr>
          <w:rFonts w:ascii="Arial" w:hAnsi="Arial" w:cs="Arial"/>
          <w:color w:val="000000"/>
          <w:sz w:val="24"/>
          <w:szCs w:val="24"/>
        </w:rPr>
        <w:br/>
      </w:r>
      <w:r w:rsidRPr="00F662FF">
        <w:rPr>
          <w:rFonts w:ascii="Arial" w:hAnsi="Arial" w:cs="Arial"/>
          <w:color w:val="000000"/>
          <w:sz w:val="24"/>
          <w:szCs w:val="24"/>
        </w:rPr>
        <w:t>Upisani temeljni kapital pravnog prednika stečajnog dužnika: kn 113.400,00.</w:t>
      </w:r>
      <w:r w:rsidRPr="006D2AF2">
        <w:rPr>
          <w:rFonts w:ascii="Arial" w:hAnsi="Arial" w:cs="Arial"/>
          <w:color w:val="000000"/>
          <w:sz w:val="24"/>
          <w:szCs w:val="24"/>
        </w:rPr>
        <w:br/>
      </w:r>
      <w:r w:rsidRPr="00F662FF">
        <w:rPr>
          <w:rFonts w:ascii="Arial" w:hAnsi="Arial" w:cs="Arial"/>
          <w:bCs/>
          <w:color w:val="000000"/>
          <w:sz w:val="24"/>
          <w:szCs w:val="24"/>
        </w:rPr>
        <w:t>3. RADNICI</w:t>
      </w:r>
      <w:r w:rsidRPr="006D2AF2">
        <w:rPr>
          <w:rFonts w:ascii="Arial" w:hAnsi="Arial" w:cs="Arial"/>
          <w:bCs/>
          <w:color w:val="000000"/>
          <w:sz w:val="24"/>
          <w:szCs w:val="24"/>
        </w:rPr>
        <w:br/>
      </w:r>
      <w:r w:rsidRPr="00F662FF">
        <w:rPr>
          <w:rFonts w:ascii="Arial" w:hAnsi="Arial" w:cs="Arial"/>
          <w:color w:val="000000"/>
          <w:sz w:val="24"/>
          <w:szCs w:val="24"/>
        </w:rPr>
        <w:t>Na dan otvaranja stečajnog postupka stečajni dužnik nije imao prijavljenih radnika.</w:t>
      </w:r>
      <w:r w:rsidRPr="006D2AF2">
        <w:rPr>
          <w:rFonts w:ascii="Arial" w:hAnsi="Arial" w:cs="Arial"/>
          <w:color w:val="000000"/>
          <w:sz w:val="24"/>
          <w:szCs w:val="24"/>
        </w:rPr>
        <w:br/>
      </w:r>
      <w:r w:rsidRPr="00F662FF">
        <w:rPr>
          <w:rFonts w:ascii="Arial" w:hAnsi="Arial" w:cs="Arial"/>
          <w:bCs/>
          <w:color w:val="000000"/>
          <w:sz w:val="24"/>
          <w:szCs w:val="24"/>
        </w:rPr>
        <w:t>4. TIJEK POSTUPKA I RADNJE STEČAJNOG UPRAVITELJA</w:t>
      </w:r>
      <w:r w:rsidRPr="006D2AF2">
        <w:rPr>
          <w:rFonts w:ascii="Arial" w:hAnsi="Arial" w:cs="Arial"/>
          <w:bCs/>
          <w:color w:val="000000"/>
          <w:sz w:val="24"/>
          <w:szCs w:val="24"/>
        </w:rPr>
        <w:br/>
      </w:r>
      <w:r w:rsidRPr="00F662FF">
        <w:rPr>
          <w:rFonts w:ascii="Arial" w:hAnsi="Arial" w:cs="Arial"/>
          <w:color w:val="000000"/>
          <w:sz w:val="24"/>
          <w:szCs w:val="24"/>
        </w:rPr>
        <w:t>Stečajni upravitelj poduzeo je sljedeće radnje:</w:t>
      </w:r>
      <w:r w:rsidRPr="006D2AF2">
        <w:rPr>
          <w:rFonts w:ascii="Arial" w:hAnsi="Arial" w:cs="Arial"/>
          <w:color w:val="000000"/>
          <w:sz w:val="24"/>
          <w:szCs w:val="24"/>
        </w:rPr>
        <w:br/>
      </w:r>
      <w:r w:rsidRPr="00F662FF">
        <w:rPr>
          <w:rFonts w:ascii="Arial" w:hAnsi="Arial" w:cs="Arial"/>
          <w:color w:val="000000"/>
          <w:sz w:val="24"/>
          <w:szCs w:val="24"/>
        </w:rPr>
        <w:t>1. Upućen zahtjev Ministarstvu financija, Poreznoj upravi za dostavu podataka o</w:t>
      </w:r>
      <w:r w:rsidRPr="006D2AF2">
        <w:rPr>
          <w:rFonts w:ascii="Arial" w:hAnsi="Arial" w:cs="Arial"/>
          <w:color w:val="000000"/>
          <w:sz w:val="24"/>
          <w:szCs w:val="24"/>
        </w:rPr>
        <w:br/>
      </w:r>
      <w:r w:rsidRPr="00F662FF">
        <w:rPr>
          <w:rFonts w:ascii="Arial" w:hAnsi="Arial" w:cs="Arial"/>
          <w:color w:val="000000"/>
          <w:sz w:val="24"/>
          <w:szCs w:val="24"/>
        </w:rPr>
        <w:t>poslovnim aktivnostima stečajnog dužnika;</w:t>
      </w:r>
      <w:r w:rsidRPr="006D2AF2">
        <w:rPr>
          <w:rFonts w:ascii="Arial" w:hAnsi="Arial" w:cs="Arial"/>
          <w:color w:val="000000"/>
          <w:sz w:val="24"/>
          <w:szCs w:val="24"/>
        </w:rPr>
        <w:br/>
      </w:r>
      <w:r w:rsidRPr="00F662FF">
        <w:rPr>
          <w:rFonts w:ascii="Arial" w:hAnsi="Arial" w:cs="Arial"/>
          <w:color w:val="000000"/>
          <w:sz w:val="24"/>
          <w:szCs w:val="24"/>
        </w:rPr>
        <w:t>2. Upućen zahtjev Centru za vozila Hrvatske za izdavanje Uvjerenja o vlasništvu vozila -</w:t>
      </w:r>
      <w:r w:rsidRPr="006D2AF2">
        <w:rPr>
          <w:rFonts w:ascii="Arial" w:hAnsi="Arial" w:cs="Arial"/>
          <w:color w:val="000000"/>
          <w:sz w:val="24"/>
          <w:szCs w:val="24"/>
        </w:rPr>
        <w:br/>
      </w:r>
      <w:r w:rsidRPr="00F662FF">
        <w:rPr>
          <w:rFonts w:ascii="Arial" w:hAnsi="Arial" w:cs="Arial"/>
          <w:color w:val="000000"/>
          <w:sz w:val="24"/>
          <w:szCs w:val="24"/>
        </w:rPr>
        <w:t>stečajni dužnik nije evidentiran kao vlasnik vozila;</w:t>
      </w:r>
      <w:r w:rsidRPr="006D2AF2">
        <w:rPr>
          <w:rFonts w:ascii="Arial" w:hAnsi="Arial" w:cs="Arial"/>
          <w:color w:val="000000"/>
          <w:sz w:val="24"/>
          <w:szCs w:val="24"/>
        </w:rPr>
        <w:br/>
      </w:r>
      <w:r w:rsidRPr="00F662FF">
        <w:rPr>
          <w:rFonts w:ascii="Arial" w:hAnsi="Arial" w:cs="Arial"/>
          <w:color w:val="000000"/>
          <w:sz w:val="24"/>
          <w:szCs w:val="24"/>
        </w:rPr>
        <w:t>3. Upućen zahtjev Državnoj geodetskoj upravi radi izdavanja Uvjerenja o upisu stečajnog</w:t>
      </w:r>
      <w:r w:rsidR="00EF70D7">
        <w:rPr>
          <w:rFonts w:ascii="Arial" w:hAnsi="Arial" w:cs="Arial"/>
          <w:color w:val="000000"/>
          <w:sz w:val="24"/>
          <w:szCs w:val="24"/>
        </w:rPr>
        <w:t xml:space="preserve"> </w:t>
      </w:r>
      <w:r w:rsidRPr="00F662FF">
        <w:rPr>
          <w:rFonts w:ascii="Arial" w:hAnsi="Arial" w:cs="Arial"/>
          <w:color w:val="000000"/>
          <w:sz w:val="24"/>
          <w:szCs w:val="24"/>
        </w:rPr>
        <w:t>dužnika u katastarski operat u Republici Hrvatskoj - stečajni dužnik nije upisan u</w:t>
      </w:r>
      <w:r w:rsidR="00EF70D7">
        <w:rPr>
          <w:rFonts w:ascii="Arial" w:hAnsi="Arial" w:cs="Arial"/>
          <w:color w:val="000000"/>
          <w:sz w:val="24"/>
          <w:szCs w:val="24"/>
        </w:rPr>
        <w:t xml:space="preserve"> </w:t>
      </w:r>
      <w:r w:rsidRPr="00F662FF">
        <w:rPr>
          <w:rFonts w:ascii="Arial" w:hAnsi="Arial" w:cs="Arial"/>
          <w:color w:val="000000"/>
          <w:sz w:val="24"/>
          <w:szCs w:val="24"/>
        </w:rPr>
        <w:t>katastarski operat;</w:t>
      </w:r>
      <w:r w:rsidRPr="006D2AF2">
        <w:rPr>
          <w:rFonts w:ascii="Arial" w:hAnsi="Arial" w:cs="Arial"/>
          <w:color w:val="000000"/>
          <w:sz w:val="24"/>
          <w:szCs w:val="24"/>
        </w:rPr>
        <w:br/>
      </w:r>
      <w:r w:rsidRPr="00F662FF">
        <w:rPr>
          <w:rFonts w:ascii="Arial" w:hAnsi="Arial" w:cs="Arial"/>
          <w:color w:val="000000"/>
          <w:sz w:val="24"/>
          <w:szCs w:val="24"/>
        </w:rPr>
        <w:t>4. Upućen zahtjev Hrvatskom zavodu za mirovinsko osiguranje radi dostave podataka o</w:t>
      </w:r>
      <w:r w:rsidRPr="006D2AF2">
        <w:rPr>
          <w:rFonts w:ascii="Arial" w:hAnsi="Arial" w:cs="Arial"/>
          <w:color w:val="000000"/>
          <w:sz w:val="24"/>
          <w:szCs w:val="24"/>
        </w:rPr>
        <w:br/>
      </w:r>
      <w:r w:rsidRPr="00F662FF">
        <w:rPr>
          <w:rFonts w:ascii="Arial" w:hAnsi="Arial" w:cs="Arial"/>
          <w:color w:val="000000"/>
          <w:sz w:val="24"/>
          <w:szCs w:val="24"/>
        </w:rPr>
        <w:t>radnicima/osiguranicima prijavljenim na osiguranje kod prednika stečajnog dužnika</w:t>
      </w:r>
      <w:r w:rsidRPr="006D2AF2">
        <w:rPr>
          <w:rFonts w:ascii="Arial" w:hAnsi="Arial" w:cs="Arial"/>
          <w:color w:val="000000"/>
          <w:sz w:val="24"/>
          <w:szCs w:val="24"/>
        </w:rPr>
        <w:br/>
      </w:r>
      <w:r w:rsidRPr="00F662FF">
        <w:rPr>
          <w:rFonts w:ascii="Arial" w:hAnsi="Arial" w:cs="Arial"/>
          <w:color w:val="000000"/>
          <w:sz w:val="24"/>
          <w:szCs w:val="24"/>
        </w:rPr>
        <w:t>5. Obavljena analiza zadnjih objavljenih godišnjih financijskih izvještaja dostupnih putem</w:t>
      </w:r>
      <w:r w:rsidRPr="006D2AF2">
        <w:rPr>
          <w:rFonts w:ascii="Arial" w:hAnsi="Arial" w:cs="Arial"/>
          <w:color w:val="000000"/>
          <w:sz w:val="24"/>
          <w:szCs w:val="24"/>
        </w:rPr>
        <w:br/>
      </w:r>
      <w:r w:rsidRPr="00F662FF">
        <w:rPr>
          <w:rFonts w:ascii="Arial" w:hAnsi="Arial" w:cs="Arial"/>
          <w:color w:val="000000"/>
          <w:sz w:val="24"/>
          <w:szCs w:val="24"/>
        </w:rPr>
        <w:t>FINA Javne Objave;</w:t>
      </w:r>
      <w:r w:rsidRPr="006D2AF2">
        <w:rPr>
          <w:rFonts w:ascii="Arial" w:hAnsi="Arial" w:cs="Arial"/>
          <w:color w:val="000000"/>
          <w:sz w:val="24"/>
          <w:szCs w:val="24"/>
        </w:rPr>
        <w:br/>
      </w:r>
      <w:r w:rsidRPr="00F662FF">
        <w:rPr>
          <w:rFonts w:ascii="Arial" w:hAnsi="Arial" w:cs="Arial"/>
          <w:color w:val="000000"/>
          <w:sz w:val="24"/>
          <w:szCs w:val="24"/>
        </w:rPr>
        <w:t>6. Upućen dopis bivšoj upravi na primopredaju dokumentacije i imovine društva.</w:t>
      </w:r>
      <w:r w:rsidRPr="006D2AF2">
        <w:rPr>
          <w:rFonts w:ascii="Arial" w:hAnsi="Arial" w:cs="Arial"/>
          <w:color w:val="000000"/>
          <w:sz w:val="24"/>
          <w:szCs w:val="24"/>
        </w:rPr>
        <w:br/>
      </w:r>
      <w:r w:rsidRPr="00F662FF">
        <w:rPr>
          <w:rFonts w:ascii="Arial" w:hAnsi="Arial" w:cs="Arial"/>
          <w:bCs/>
          <w:color w:val="000000"/>
          <w:sz w:val="24"/>
          <w:szCs w:val="24"/>
        </w:rPr>
        <w:t>5. GOSPODARSKI POLOŽAJ DUŽNIKA I NJEGOVI UZROCI</w:t>
      </w:r>
      <w:r w:rsidRPr="006D2AF2">
        <w:rPr>
          <w:rFonts w:ascii="Arial" w:hAnsi="Arial" w:cs="Arial"/>
          <w:bCs/>
          <w:color w:val="000000"/>
          <w:sz w:val="24"/>
          <w:szCs w:val="24"/>
        </w:rPr>
        <w:br/>
      </w:r>
      <w:r w:rsidRPr="00F662FF">
        <w:rPr>
          <w:rFonts w:ascii="Arial" w:hAnsi="Arial" w:cs="Arial"/>
          <w:color w:val="000000"/>
          <w:sz w:val="24"/>
          <w:szCs w:val="24"/>
        </w:rPr>
        <w:t>Na računima i novčanim sredstvima stečajnog dužnika evidentirano je neprekidna blokada</w:t>
      </w:r>
      <w:r w:rsidR="00EF70D7">
        <w:rPr>
          <w:rFonts w:ascii="Arial" w:hAnsi="Arial" w:cs="Arial"/>
          <w:color w:val="000000"/>
          <w:sz w:val="24"/>
          <w:szCs w:val="24"/>
        </w:rPr>
        <w:t xml:space="preserve"> </w:t>
      </w:r>
      <w:r w:rsidRPr="00F662FF">
        <w:rPr>
          <w:rFonts w:ascii="Arial" w:hAnsi="Arial" w:cs="Arial"/>
          <w:color w:val="000000"/>
          <w:sz w:val="24"/>
          <w:szCs w:val="24"/>
        </w:rPr>
        <w:t>transakcijskog računa društva.</w:t>
      </w:r>
      <w:r w:rsidRPr="006D2AF2">
        <w:rPr>
          <w:rFonts w:ascii="Arial" w:hAnsi="Arial" w:cs="Arial"/>
          <w:color w:val="000000"/>
          <w:sz w:val="24"/>
          <w:szCs w:val="24"/>
        </w:rPr>
        <w:br/>
      </w:r>
      <w:r w:rsidRPr="00F662FF">
        <w:rPr>
          <w:rFonts w:ascii="Arial" w:hAnsi="Arial" w:cs="Arial"/>
          <w:bCs/>
          <w:color w:val="000000"/>
          <w:sz w:val="24"/>
          <w:szCs w:val="24"/>
        </w:rPr>
        <w:t>6. KNJIGOVODSTVENI PODACI</w:t>
      </w:r>
      <w:r w:rsidRPr="006D2AF2">
        <w:rPr>
          <w:rFonts w:ascii="Arial" w:hAnsi="Arial" w:cs="Arial"/>
          <w:bCs/>
          <w:color w:val="000000"/>
          <w:sz w:val="24"/>
          <w:szCs w:val="24"/>
        </w:rPr>
        <w:br/>
      </w:r>
      <w:r w:rsidRPr="00F662FF">
        <w:rPr>
          <w:rFonts w:ascii="Arial" w:hAnsi="Arial" w:cs="Arial"/>
          <w:color w:val="000000"/>
          <w:sz w:val="24"/>
          <w:szCs w:val="24"/>
        </w:rPr>
        <w:t>Bivši direktor do danas nije stečajnom upravitelju predao poslovnu dokumentaciju i imovinu</w:t>
      </w:r>
      <w:r w:rsidR="00EF70D7">
        <w:rPr>
          <w:rFonts w:ascii="Arial" w:hAnsi="Arial" w:cs="Arial"/>
          <w:color w:val="000000"/>
          <w:sz w:val="24"/>
          <w:szCs w:val="24"/>
        </w:rPr>
        <w:t xml:space="preserve"> </w:t>
      </w:r>
      <w:r w:rsidRPr="00F662FF">
        <w:rPr>
          <w:rFonts w:ascii="Arial" w:hAnsi="Arial" w:cs="Arial"/>
          <w:color w:val="000000"/>
          <w:sz w:val="24"/>
          <w:szCs w:val="24"/>
        </w:rPr>
        <w:t>stečajnog dužnika.</w:t>
      </w:r>
      <w:r w:rsidRPr="006D2AF2">
        <w:rPr>
          <w:rFonts w:ascii="Arial" w:hAnsi="Arial" w:cs="Arial"/>
          <w:color w:val="000000"/>
          <w:sz w:val="24"/>
          <w:szCs w:val="24"/>
        </w:rPr>
        <w:br/>
      </w:r>
      <w:r w:rsidRPr="00F662FF">
        <w:rPr>
          <w:rFonts w:ascii="Arial" w:hAnsi="Arial" w:cs="Arial"/>
          <w:color w:val="000000"/>
          <w:sz w:val="24"/>
          <w:szCs w:val="24"/>
        </w:rPr>
        <w:t>Stečajni upravitelj uputio je dopis i Ministarstvu financija, Poreznoj upravi radi dostave</w:t>
      </w:r>
      <w:r w:rsidRPr="006D2AF2">
        <w:rPr>
          <w:rFonts w:ascii="Arial" w:hAnsi="Arial" w:cs="Arial"/>
          <w:color w:val="000000"/>
          <w:sz w:val="24"/>
          <w:szCs w:val="24"/>
        </w:rPr>
        <w:br/>
      </w:r>
      <w:r w:rsidRPr="00F662FF">
        <w:rPr>
          <w:rFonts w:ascii="Arial" w:hAnsi="Arial" w:cs="Arial"/>
          <w:color w:val="000000"/>
          <w:sz w:val="24"/>
          <w:szCs w:val="24"/>
        </w:rPr>
        <w:t>podataka o poslovnim aktivnostima stečajnog dužnika.</w:t>
      </w:r>
      <w:r w:rsidRPr="006D2AF2">
        <w:rPr>
          <w:rFonts w:ascii="Arial" w:hAnsi="Arial" w:cs="Arial"/>
          <w:color w:val="000000"/>
          <w:sz w:val="24"/>
          <w:szCs w:val="24"/>
        </w:rPr>
        <w:br/>
      </w:r>
      <w:r w:rsidRPr="00F662FF">
        <w:rPr>
          <w:rFonts w:ascii="Arial" w:hAnsi="Arial" w:cs="Arial"/>
          <w:color w:val="000000"/>
          <w:sz w:val="24"/>
          <w:szCs w:val="24"/>
        </w:rPr>
        <w:t>7. IMOVINA STEČAJNOG DUŽNIKA</w:t>
      </w:r>
      <w:r w:rsidRPr="006D2AF2">
        <w:rPr>
          <w:rFonts w:ascii="Arial" w:hAnsi="Arial" w:cs="Arial"/>
          <w:color w:val="000000"/>
          <w:sz w:val="24"/>
          <w:szCs w:val="24"/>
        </w:rPr>
        <w:br/>
      </w:r>
      <w:r w:rsidRPr="00F662FF">
        <w:rPr>
          <w:rFonts w:ascii="Arial" w:hAnsi="Arial" w:cs="Arial"/>
          <w:color w:val="000000"/>
          <w:sz w:val="24"/>
          <w:szCs w:val="24"/>
        </w:rPr>
        <w:t>4.1. Materijalna imovina</w:t>
      </w:r>
      <w:r w:rsidRPr="006D2AF2">
        <w:rPr>
          <w:rFonts w:ascii="Arial" w:hAnsi="Arial" w:cs="Arial"/>
          <w:color w:val="000000"/>
          <w:sz w:val="24"/>
          <w:szCs w:val="24"/>
        </w:rPr>
        <w:br/>
      </w:r>
      <w:r w:rsidRPr="00F662FF">
        <w:rPr>
          <w:rFonts w:ascii="Arial" w:hAnsi="Arial" w:cs="Arial"/>
          <w:color w:val="000000"/>
          <w:sz w:val="24"/>
          <w:szCs w:val="24"/>
        </w:rPr>
        <w:t>Dugotrajna imovina na dan 31.12.2013. iznosila je kn 39.031,00.</w:t>
      </w:r>
      <w:r w:rsidRPr="006D2AF2">
        <w:rPr>
          <w:rFonts w:ascii="Arial" w:hAnsi="Arial" w:cs="Arial"/>
          <w:color w:val="000000"/>
          <w:sz w:val="24"/>
          <w:szCs w:val="24"/>
        </w:rPr>
        <w:br/>
      </w:r>
      <w:r w:rsidRPr="00F662FF">
        <w:rPr>
          <w:rFonts w:ascii="Arial" w:hAnsi="Arial" w:cs="Arial"/>
          <w:color w:val="000000"/>
          <w:sz w:val="24"/>
          <w:szCs w:val="24"/>
        </w:rPr>
        <w:lastRenderedPageBreak/>
        <w:t xml:space="preserve">Kratkotrajna imovina na dan 31.12.2013. iznosila je kn 103.712,00, od čega iznos od kn </w:t>
      </w:r>
      <w:r w:rsidRPr="006D2AF2">
        <w:rPr>
          <w:rFonts w:ascii="Arial" w:hAnsi="Arial" w:cs="Arial"/>
          <w:color w:val="000000"/>
          <w:sz w:val="24"/>
          <w:szCs w:val="24"/>
        </w:rPr>
        <w:br/>
      </w:r>
      <w:r w:rsidRPr="00F662FF">
        <w:rPr>
          <w:rFonts w:ascii="Arial" w:hAnsi="Arial" w:cs="Arial"/>
          <w:color w:val="000000"/>
          <w:sz w:val="24"/>
          <w:szCs w:val="24"/>
        </w:rPr>
        <w:t>9.631,00 se odnosi na zalihe, a iznos od kn 79.753,00 na potraživanja.</w:t>
      </w:r>
      <w:r w:rsidRPr="006D2AF2">
        <w:rPr>
          <w:rFonts w:ascii="Arial" w:hAnsi="Arial" w:cs="Arial"/>
          <w:color w:val="000000"/>
          <w:sz w:val="24"/>
          <w:szCs w:val="24"/>
        </w:rPr>
        <w:br/>
      </w:r>
      <w:r w:rsidRPr="00F662FF">
        <w:rPr>
          <w:rFonts w:ascii="Arial" w:hAnsi="Arial" w:cs="Arial"/>
          <w:color w:val="000000"/>
          <w:sz w:val="24"/>
          <w:szCs w:val="24"/>
        </w:rPr>
        <w:t>Napomena:</w:t>
      </w:r>
      <w:r w:rsidRPr="006D2AF2">
        <w:rPr>
          <w:rFonts w:ascii="Arial" w:hAnsi="Arial" w:cs="Arial"/>
          <w:color w:val="000000"/>
          <w:sz w:val="24"/>
          <w:szCs w:val="24"/>
        </w:rPr>
        <w:br/>
      </w:r>
      <w:r w:rsidRPr="00F662FF">
        <w:rPr>
          <w:rFonts w:ascii="Arial" w:hAnsi="Arial" w:cs="Arial"/>
          <w:color w:val="000000"/>
          <w:sz w:val="24"/>
          <w:szCs w:val="24"/>
        </w:rPr>
        <w:t>Postojanje imovine i njezina vrijednost utvrđena je temeljem financijskih izvještaja</w:t>
      </w:r>
      <w:r w:rsidRPr="006D2AF2">
        <w:rPr>
          <w:rFonts w:ascii="Arial" w:hAnsi="Arial" w:cs="Arial"/>
          <w:color w:val="000000"/>
          <w:sz w:val="24"/>
          <w:szCs w:val="24"/>
        </w:rPr>
        <w:br/>
      </w:r>
      <w:r w:rsidRPr="00F662FF">
        <w:rPr>
          <w:rFonts w:ascii="Arial" w:hAnsi="Arial" w:cs="Arial"/>
          <w:color w:val="000000"/>
          <w:sz w:val="24"/>
          <w:szCs w:val="24"/>
        </w:rPr>
        <w:t>objavljenih na stranicama Financijske agencije (FINA) sa stanjem na dan 31.12.2013.</w:t>
      </w:r>
      <w:r w:rsidRPr="006D2AF2">
        <w:rPr>
          <w:rFonts w:ascii="Arial" w:hAnsi="Arial" w:cs="Arial"/>
          <w:color w:val="000000"/>
          <w:sz w:val="24"/>
          <w:szCs w:val="24"/>
        </w:rPr>
        <w:br/>
      </w:r>
      <w:r w:rsidRPr="00F662FF">
        <w:rPr>
          <w:rFonts w:ascii="Arial" w:hAnsi="Arial" w:cs="Arial"/>
          <w:color w:val="000000"/>
          <w:sz w:val="24"/>
          <w:szCs w:val="24"/>
        </w:rPr>
        <w:t>godine.</w:t>
      </w:r>
      <w:r w:rsidRPr="006D2AF2">
        <w:rPr>
          <w:rFonts w:ascii="Arial" w:hAnsi="Arial" w:cs="Arial"/>
          <w:color w:val="000000"/>
          <w:sz w:val="24"/>
          <w:szCs w:val="24"/>
        </w:rPr>
        <w:br/>
      </w:r>
      <w:r w:rsidRPr="00F662FF">
        <w:rPr>
          <w:rFonts w:ascii="Arial" w:hAnsi="Arial" w:cs="Arial"/>
          <w:color w:val="000000"/>
          <w:sz w:val="24"/>
          <w:szCs w:val="24"/>
        </w:rPr>
        <w:t>Stečajni upravitelj od bivšeg direktora zatražio je očitovanje i primopredaju imovine</w:t>
      </w:r>
      <w:r w:rsidRPr="006D2AF2">
        <w:rPr>
          <w:rFonts w:ascii="Arial" w:hAnsi="Arial" w:cs="Arial"/>
          <w:color w:val="000000"/>
          <w:sz w:val="24"/>
          <w:szCs w:val="24"/>
        </w:rPr>
        <w:br/>
      </w:r>
      <w:r w:rsidRPr="00F662FF">
        <w:rPr>
          <w:rFonts w:ascii="Arial" w:hAnsi="Arial" w:cs="Arial"/>
          <w:color w:val="000000"/>
          <w:sz w:val="24"/>
          <w:szCs w:val="24"/>
        </w:rPr>
        <w:t>stečajnog dužnika.</w:t>
      </w:r>
      <w:r w:rsidRPr="006D2AF2">
        <w:rPr>
          <w:rFonts w:ascii="Arial" w:hAnsi="Arial" w:cs="Arial"/>
          <w:color w:val="000000"/>
          <w:sz w:val="24"/>
          <w:szCs w:val="24"/>
        </w:rPr>
        <w:br/>
      </w:r>
      <w:r w:rsidRPr="00F662FF">
        <w:rPr>
          <w:rFonts w:ascii="Arial" w:hAnsi="Arial" w:cs="Arial"/>
          <w:color w:val="000000"/>
          <w:sz w:val="24"/>
          <w:szCs w:val="24"/>
        </w:rPr>
        <w:t>8. SUDSKI POSTUPCI U TIJEKU</w:t>
      </w:r>
      <w:r w:rsidRPr="006D2AF2">
        <w:rPr>
          <w:rFonts w:ascii="Arial" w:hAnsi="Arial" w:cs="Arial"/>
          <w:color w:val="000000"/>
          <w:sz w:val="24"/>
          <w:szCs w:val="24"/>
        </w:rPr>
        <w:br/>
      </w:r>
      <w:r w:rsidRPr="00F662FF">
        <w:rPr>
          <w:rFonts w:ascii="Arial" w:hAnsi="Arial" w:cs="Arial"/>
          <w:color w:val="000000"/>
          <w:sz w:val="24"/>
          <w:szCs w:val="24"/>
        </w:rPr>
        <w:t>Stečajni upravitelj nema saznanja da se vode bilo kakvi sudski postupci.</w:t>
      </w:r>
      <w:r w:rsidRPr="006D2AF2">
        <w:rPr>
          <w:rFonts w:ascii="Arial" w:hAnsi="Arial" w:cs="Arial"/>
          <w:color w:val="000000"/>
          <w:sz w:val="24"/>
          <w:szCs w:val="24"/>
        </w:rPr>
        <w:br/>
      </w:r>
      <w:r w:rsidRPr="00F662FF">
        <w:rPr>
          <w:rFonts w:ascii="Arial" w:hAnsi="Arial" w:cs="Arial"/>
          <w:color w:val="000000"/>
          <w:sz w:val="24"/>
          <w:szCs w:val="24"/>
        </w:rPr>
        <w:t>9. MIŠLJENJE O MOGUĆNOSTI NASTAVKA POSLOVANJA</w:t>
      </w:r>
      <w:r w:rsidRPr="006D2AF2">
        <w:rPr>
          <w:rFonts w:ascii="Arial" w:hAnsi="Arial" w:cs="Arial"/>
          <w:color w:val="000000"/>
          <w:sz w:val="24"/>
          <w:szCs w:val="24"/>
        </w:rPr>
        <w:br/>
      </w:r>
      <w:r w:rsidRPr="00F662FF">
        <w:rPr>
          <w:rFonts w:ascii="Arial" w:hAnsi="Arial" w:cs="Arial"/>
          <w:color w:val="000000"/>
          <w:sz w:val="24"/>
          <w:szCs w:val="24"/>
        </w:rPr>
        <w:t>Temeljem provedenih radnji u svrhu stjecanja uvida u gospodarsko stanje stečajnog dužnika</w:t>
      </w:r>
      <w:r w:rsidR="00EF70D7">
        <w:rPr>
          <w:rFonts w:ascii="Arial" w:hAnsi="Arial" w:cs="Arial"/>
          <w:color w:val="000000"/>
          <w:sz w:val="24"/>
          <w:szCs w:val="24"/>
        </w:rPr>
        <w:t xml:space="preserve"> </w:t>
      </w:r>
      <w:r w:rsidRPr="00F662FF">
        <w:rPr>
          <w:rFonts w:ascii="Arial" w:hAnsi="Arial" w:cs="Arial"/>
          <w:color w:val="000000"/>
          <w:sz w:val="24"/>
          <w:szCs w:val="24"/>
        </w:rPr>
        <w:t>utvrđeno je da nema osnove za nastavak poslovanja.</w:t>
      </w:r>
      <w:r w:rsidRPr="006D2AF2">
        <w:rPr>
          <w:rFonts w:ascii="Arial" w:hAnsi="Arial" w:cs="Arial"/>
          <w:color w:val="000000"/>
          <w:sz w:val="24"/>
          <w:szCs w:val="24"/>
        </w:rPr>
        <w:br/>
      </w:r>
      <w:r w:rsidRPr="00F662FF">
        <w:rPr>
          <w:rFonts w:ascii="Arial" w:hAnsi="Arial" w:cs="Arial"/>
          <w:color w:val="000000"/>
          <w:sz w:val="24"/>
          <w:szCs w:val="24"/>
        </w:rPr>
        <w:t>10. PREDRAČUN TROŠKOVA STEČAJNOG POSTUPKA</w:t>
      </w:r>
      <w:r w:rsidRPr="006D2AF2">
        <w:rPr>
          <w:rFonts w:ascii="Arial" w:hAnsi="Arial" w:cs="Arial"/>
          <w:color w:val="000000"/>
          <w:sz w:val="24"/>
          <w:szCs w:val="24"/>
        </w:rPr>
        <w:br/>
      </w:r>
      <w:r w:rsidRPr="00F662FF">
        <w:rPr>
          <w:rFonts w:ascii="Arial" w:hAnsi="Arial" w:cs="Arial"/>
          <w:color w:val="000000"/>
          <w:sz w:val="24"/>
          <w:szCs w:val="24"/>
        </w:rPr>
        <w:t>Predvidivi troškovi u narednom periodu od 6 mjeseci:</w:t>
      </w:r>
    </w:p>
    <w:tbl>
      <w:tblPr>
        <w:tblW w:w="4636"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57"/>
        <w:gridCol w:w="1898"/>
        <w:gridCol w:w="1911"/>
        <w:gridCol w:w="1472"/>
        <w:gridCol w:w="951"/>
        <w:gridCol w:w="1431"/>
      </w:tblGrid>
      <w:tr w:rsidRPr="009E5E1A" w:rsidR="005371F3" w:rsidTr="005371F3">
        <w:tc>
          <w:tcPr>
            <w:tcW w:w="705" w:type="pct"/>
            <w:tcBorders>
              <w:top w:val="single" w:color="auto" w:sz="4" w:space="0"/>
              <w:left w:val="single" w:color="auto" w:sz="4" w:space="0"/>
              <w:bottom w:val="single" w:color="auto" w:sz="4" w:space="0"/>
              <w:right w:val="single" w:color="auto" w:sz="4" w:space="0"/>
            </w:tcBorders>
            <w:vAlign w:val="center"/>
            <w:hideMark/>
          </w:tcPr>
          <w:p w:rsidRPr="005371F3" w:rsidR="009E5E1A" w:rsidP="005371F3" w:rsidRDefault="009E5E1A">
            <w:pPr>
              <w:pStyle w:val="Odlomakpopisa"/>
              <w:numPr>
                <w:ilvl w:val="0"/>
                <w:numId w:val="49"/>
              </w:numPr>
              <w:rPr>
                <w:rFonts w:ascii="Arial" w:hAnsi="Arial" w:cs="Arial"/>
                <w:sz w:val="24"/>
                <w:szCs w:val="24"/>
              </w:rPr>
            </w:pPr>
          </w:p>
        </w:tc>
        <w:tc>
          <w:tcPr>
            <w:tcW w:w="1064" w:type="pct"/>
            <w:tcBorders>
              <w:top w:val="single" w:color="auto" w:sz="4" w:space="0"/>
              <w:left w:val="single" w:color="auto" w:sz="4" w:space="0"/>
              <w:bottom w:val="single" w:color="auto" w:sz="4" w:space="0"/>
              <w:right w:val="single" w:color="auto" w:sz="4" w:space="0"/>
            </w:tcBorders>
            <w:vAlign w:val="center"/>
            <w:hideMark/>
          </w:tcPr>
          <w:p w:rsidRPr="009E5E1A" w:rsidR="009E5E1A" w:rsidP="009E5E1A"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MATERIJALNI TROŠKOVI</w:t>
            </w:r>
            <w:r w:rsidRPr="009E5E1A">
              <w:rPr>
                <w:rFonts w:ascii="Arial" w:hAnsi="Arial" w:cs="Arial"/>
                <w:color w:val="000000"/>
                <w:sz w:val="24"/>
                <w:szCs w:val="24"/>
              </w:rPr>
              <w:br/>
            </w:r>
            <w:r w:rsidRPr="005371F3">
              <w:rPr>
                <w:rFonts w:ascii="Arial" w:hAnsi="Arial" w:cs="Arial"/>
                <w:color w:val="000000"/>
                <w:sz w:val="24"/>
                <w:szCs w:val="24"/>
              </w:rPr>
              <w:t>(fotokopiranje, nabava uredskog</w:t>
            </w:r>
          </w:p>
        </w:tc>
        <w:tc>
          <w:tcPr>
            <w:tcW w:w="1071" w:type="pct"/>
            <w:tcBorders>
              <w:top w:val="single" w:color="auto" w:sz="4" w:space="0"/>
              <w:left w:val="single" w:color="auto" w:sz="4" w:space="0"/>
              <w:bottom w:val="single" w:color="auto" w:sz="4" w:space="0"/>
              <w:right w:val="single" w:color="auto" w:sz="4" w:space="0"/>
            </w:tcBorders>
            <w:vAlign w:val="center"/>
            <w:hideMark/>
          </w:tcPr>
          <w:p w:rsidRPr="009E5E1A" w:rsidR="009E5E1A" w:rsidP="009E5E1A"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paušalno/</w:t>
            </w:r>
            <w:r w:rsidRPr="009E5E1A">
              <w:rPr>
                <w:rFonts w:ascii="Arial" w:hAnsi="Arial" w:cs="Arial"/>
                <w:color w:val="000000"/>
                <w:sz w:val="24"/>
                <w:szCs w:val="24"/>
              </w:rPr>
              <w:br/>
            </w:r>
            <w:r w:rsidRPr="005371F3">
              <w:rPr>
                <w:rFonts w:ascii="Arial" w:hAnsi="Arial" w:cs="Arial"/>
                <w:color w:val="000000"/>
                <w:sz w:val="24"/>
                <w:szCs w:val="24"/>
              </w:rPr>
              <w:t>mjesečno kn</w:t>
            </w:r>
          </w:p>
        </w:tc>
        <w:tc>
          <w:tcPr>
            <w:tcW w:w="825" w:type="pct"/>
            <w:tcBorders>
              <w:top w:val="single" w:color="auto" w:sz="4" w:space="0"/>
              <w:left w:val="single" w:color="auto" w:sz="4" w:space="0"/>
              <w:bottom w:val="single" w:color="auto" w:sz="4" w:space="0"/>
              <w:right w:val="single" w:color="auto" w:sz="4" w:space="0"/>
            </w:tcBorders>
            <w:vAlign w:val="center"/>
            <w:hideMark/>
          </w:tcPr>
          <w:p w:rsidRPr="009E5E1A" w:rsidR="009E5E1A" w:rsidP="009E5E1A"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6 </w:t>
            </w:r>
          </w:p>
        </w:tc>
        <w:tc>
          <w:tcPr>
            <w:tcW w:w="533" w:type="pct"/>
            <w:tcBorders>
              <w:top w:val="single" w:color="auto" w:sz="4" w:space="0"/>
              <w:left w:val="single" w:color="auto" w:sz="4" w:space="0"/>
              <w:bottom w:val="single" w:color="auto" w:sz="4" w:space="0"/>
              <w:right w:val="single" w:color="auto" w:sz="4" w:space="0"/>
            </w:tcBorders>
            <w:vAlign w:val="center"/>
            <w:hideMark/>
          </w:tcPr>
          <w:p w:rsidRPr="009E5E1A" w:rsidR="009E5E1A" w:rsidP="009E5E1A"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w:t>
            </w:r>
          </w:p>
        </w:tc>
        <w:tc>
          <w:tcPr>
            <w:tcW w:w="802" w:type="pct"/>
            <w:tcBorders>
              <w:top w:val="single" w:color="auto" w:sz="4" w:space="0"/>
              <w:left w:val="single" w:color="auto" w:sz="4" w:space="0"/>
              <w:bottom w:val="single" w:color="auto" w:sz="4" w:space="0"/>
              <w:right w:val="single" w:color="auto" w:sz="4" w:space="0"/>
            </w:tcBorders>
            <w:vAlign w:val="center"/>
            <w:hideMark/>
          </w:tcPr>
          <w:p w:rsidRPr="009E5E1A" w:rsidR="009E5E1A" w:rsidP="009E5E1A"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420,00</w:t>
            </w:r>
          </w:p>
        </w:tc>
      </w:tr>
      <w:tr w:rsidRPr="005371F3" w:rsidR="009E5E1A" w:rsidTr="005371F3">
        <w:tc>
          <w:tcPr>
            <w:tcW w:w="70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materijala – papir, koverte, dr.) </w:t>
            </w:r>
          </w:p>
        </w:tc>
        <w:tc>
          <w:tcPr>
            <w:tcW w:w="1064"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70,00</w:t>
            </w:r>
          </w:p>
        </w:tc>
        <w:tc>
          <w:tcPr>
            <w:tcW w:w="1071" w:type="pct"/>
            <w:tcBorders>
              <w:top w:val="single" w:color="auto" w:sz="4" w:space="0"/>
              <w:left w:val="single" w:color="auto" w:sz="4" w:space="0"/>
              <w:bottom w:val="single" w:color="auto" w:sz="4" w:space="0"/>
              <w:right w:val="single" w:color="auto" w:sz="4" w:space="0"/>
            </w:tcBorders>
            <w:vAlign w:val="center"/>
          </w:tcPr>
          <w:p w:rsidRPr="005371F3" w:rsidR="009E5E1A" w:rsidP="009E5E1A" w:rsidRDefault="009E5E1A">
            <w:pPr>
              <w:overflowPunct/>
              <w:autoSpaceDE/>
              <w:autoSpaceDN/>
              <w:adjustRightInd/>
              <w:textAlignment w:val="auto"/>
              <w:rPr>
                <w:rFonts w:ascii="Arial" w:hAnsi="Arial" w:cs="Arial"/>
                <w:color w:val="000000"/>
                <w:sz w:val="24"/>
                <w:szCs w:val="24"/>
              </w:rPr>
            </w:pPr>
          </w:p>
        </w:tc>
        <w:tc>
          <w:tcPr>
            <w:tcW w:w="825" w:type="pct"/>
            <w:tcBorders>
              <w:top w:val="single" w:color="auto" w:sz="4" w:space="0"/>
              <w:left w:val="single" w:color="auto" w:sz="4" w:space="0"/>
              <w:bottom w:val="single" w:color="auto" w:sz="4" w:space="0"/>
              <w:right w:val="single" w:color="auto" w:sz="4" w:space="0"/>
            </w:tcBorders>
            <w:vAlign w:val="center"/>
          </w:tcPr>
          <w:p w:rsidRPr="005371F3" w:rsidR="009E5E1A" w:rsidP="009E5E1A" w:rsidRDefault="009E5E1A">
            <w:pPr>
              <w:overflowPunct/>
              <w:autoSpaceDE/>
              <w:autoSpaceDN/>
              <w:adjustRightInd/>
              <w:textAlignment w:val="auto"/>
              <w:rPr>
                <w:rFonts w:ascii="Arial" w:hAnsi="Arial" w:cs="Arial"/>
                <w:color w:val="000000"/>
                <w:sz w:val="24"/>
                <w:szCs w:val="24"/>
              </w:rPr>
            </w:pPr>
          </w:p>
        </w:tc>
        <w:tc>
          <w:tcPr>
            <w:tcW w:w="533" w:type="pct"/>
            <w:tcBorders>
              <w:top w:val="single" w:color="auto" w:sz="4" w:space="0"/>
              <w:left w:val="single" w:color="auto" w:sz="4" w:space="0"/>
              <w:bottom w:val="single" w:color="auto" w:sz="4" w:space="0"/>
              <w:right w:val="single" w:color="auto" w:sz="4" w:space="0"/>
            </w:tcBorders>
            <w:vAlign w:val="center"/>
          </w:tcPr>
          <w:p w:rsidRPr="005371F3" w:rsidR="009E5E1A" w:rsidP="009E5E1A" w:rsidRDefault="009E5E1A">
            <w:pPr>
              <w:overflowPunct/>
              <w:autoSpaceDE/>
              <w:autoSpaceDN/>
              <w:adjustRightInd/>
              <w:textAlignment w:val="auto"/>
              <w:rPr>
                <w:rFonts w:ascii="Arial" w:hAnsi="Arial" w:cs="Arial"/>
                <w:color w:val="000000"/>
                <w:sz w:val="24"/>
                <w:szCs w:val="24"/>
              </w:rPr>
            </w:pPr>
          </w:p>
        </w:tc>
        <w:tc>
          <w:tcPr>
            <w:tcW w:w="802" w:type="pct"/>
            <w:tcBorders>
              <w:top w:val="single" w:color="auto" w:sz="4" w:space="0"/>
              <w:left w:val="single" w:color="auto" w:sz="4" w:space="0"/>
              <w:bottom w:val="single" w:color="auto" w:sz="4" w:space="0"/>
              <w:right w:val="single" w:color="auto" w:sz="4" w:space="0"/>
            </w:tcBorders>
            <w:vAlign w:val="center"/>
          </w:tcPr>
          <w:p w:rsidRPr="005371F3" w:rsidR="009E5E1A" w:rsidP="009E5E1A" w:rsidRDefault="009E5E1A">
            <w:pPr>
              <w:overflowPunct/>
              <w:autoSpaceDE/>
              <w:autoSpaceDN/>
              <w:adjustRightInd/>
              <w:textAlignment w:val="auto"/>
              <w:rPr>
                <w:rFonts w:ascii="Arial" w:hAnsi="Arial" w:cs="Arial"/>
                <w:color w:val="000000"/>
                <w:sz w:val="24"/>
                <w:szCs w:val="24"/>
              </w:rPr>
            </w:pPr>
          </w:p>
        </w:tc>
      </w:tr>
      <w:tr w:rsidRPr="005371F3" w:rsidR="009E5E1A" w:rsidTr="005371F3">
        <w:tc>
          <w:tcPr>
            <w:tcW w:w="70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2. </w:t>
            </w:r>
          </w:p>
        </w:tc>
        <w:tc>
          <w:tcPr>
            <w:tcW w:w="1064"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Troškovi izrade pečata </w:t>
            </w:r>
          </w:p>
        </w:tc>
        <w:tc>
          <w:tcPr>
            <w:tcW w:w="1071"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150,00 </w:t>
            </w:r>
          </w:p>
        </w:tc>
        <w:tc>
          <w:tcPr>
            <w:tcW w:w="82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jednokratno </w:t>
            </w:r>
          </w:p>
        </w:tc>
        <w:tc>
          <w:tcPr>
            <w:tcW w:w="533"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w:t>
            </w:r>
          </w:p>
        </w:tc>
        <w:tc>
          <w:tcPr>
            <w:tcW w:w="802"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150,00</w:t>
            </w:r>
          </w:p>
        </w:tc>
      </w:tr>
      <w:tr w:rsidRPr="005371F3" w:rsidR="009E5E1A" w:rsidTr="005371F3">
        <w:tc>
          <w:tcPr>
            <w:tcW w:w="70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3. </w:t>
            </w:r>
          </w:p>
        </w:tc>
        <w:tc>
          <w:tcPr>
            <w:tcW w:w="1064"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Bankarski troškovi otvaranja računa </w:t>
            </w:r>
          </w:p>
        </w:tc>
        <w:tc>
          <w:tcPr>
            <w:tcW w:w="1071"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100,00 </w:t>
            </w:r>
          </w:p>
        </w:tc>
        <w:tc>
          <w:tcPr>
            <w:tcW w:w="82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jednokratno </w:t>
            </w:r>
          </w:p>
        </w:tc>
        <w:tc>
          <w:tcPr>
            <w:tcW w:w="533"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w:t>
            </w:r>
          </w:p>
        </w:tc>
        <w:tc>
          <w:tcPr>
            <w:tcW w:w="802"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100,00</w:t>
            </w:r>
          </w:p>
        </w:tc>
      </w:tr>
      <w:tr w:rsidRPr="005371F3" w:rsidR="009E5E1A" w:rsidTr="005371F3">
        <w:tc>
          <w:tcPr>
            <w:tcW w:w="70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3 </w:t>
            </w:r>
          </w:p>
        </w:tc>
        <w:tc>
          <w:tcPr>
            <w:tcW w:w="1064"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Bankarski troškovi vođenja računa</w:t>
            </w:r>
            <w:r w:rsidRPr="009E5E1A">
              <w:rPr>
                <w:rFonts w:ascii="Arial" w:hAnsi="Arial" w:cs="Arial"/>
                <w:color w:val="000000"/>
                <w:sz w:val="24"/>
                <w:szCs w:val="24"/>
              </w:rPr>
              <w:br/>
            </w:r>
            <w:r w:rsidRPr="005371F3">
              <w:rPr>
                <w:rFonts w:ascii="Arial" w:hAnsi="Arial" w:cs="Arial"/>
                <w:color w:val="000000"/>
                <w:sz w:val="24"/>
                <w:szCs w:val="24"/>
              </w:rPr>
              <w:t>poslovnih subjekata i bankarske naknade</w:t>
            </w:r>
          </w:p>
        </w:tc>
        <w:tc>
          <w:tcPr>
            <w:tcW w:w="1071"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kn 100,00/</w:t>
            </w:r>
            <w:r w:rsidRPr="009E5E1A">
              <w:rPr>
                <w:rFonts w:ascii="Arial" w:hAnsi="Arial" w:cs="Arial"/>
                <w:color w:val="000000"/>
                <w:sz w:val="24"/>
                <w:szCs w:val="24"/>
              </w:rPr>
              <w:br/>
            </w:r>
            <w:r w:rsidRPr="005371F3">
              <w:rPr>
                <w:rFonts w:ascii="Arial" w:hAnsi="Arial" w:cs="Arial"/>
                <w:color w:val="000000"/>
                <w:sz w:val="24"/>
                <w:szCs w:val="24"/>
              </w:rPr>
              <w:t>mjesečno</w:t>
            </w:r>
          </w:p>
        </w:tc>
        <w:tc>
          <w:tcPr>
            <w:tcW w:w="82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6 </w:t>
            </w:r>
          </w:p>
        </w:tc>
        <w:tc>
          <w:tcPr>
            <w:tcW w:w="533"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w:t>
            </w:r>
          </w:p>
        </w:tc>
        <w:tc>
          <w:tcPr>
            <w:tcW w:w="802"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600,00</w:t>
            </w:r>
          </w:p>
        </w:tc>
      </w:tr>
      <w:tr w:rsidRPr="005371F3" w:rsidR="009E5E1A" w:rsidTr="005371F3">
        <w:tc>
          <w:tcPr>
            <w:tcW w:w="70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4. </w:t>
            </w:r>
          </w:p>
        </w:tc>
        <w:tc>
          <w:tcPr>
            <w:tcW w:w="1064"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Troškovi zatvaranja računa </w:t>
            </w:r>
          </w:p>
        </w:tc>
        <w:tc>
          <w:tcPr>
            <w:tcW w:w="1071"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150,00 </w:t>
            </w:r>
          </w:p>
        </w:tc>
        <w:tc>
          <w:tcPr>
            <w:tcW w:w="82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jednokratno </w:t>
            </w:r>
          </w:p>
        </w:tc>
        <w:tc>
          <w:tcPr>
            <w:tcW w:w="533"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150,00</w:t>
            </w:r>
          </w:p>
        </w:tc>
        <w:tc>
          <w:tcPr>
            <w:tcW w:w="802"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p>
        </w:tc>
      </w:tr>
      <w:tr w:rsidRPr="005371F3" w:rsidR="009E5E1A" w:rsidTr="005371F3">
        <w:tc>
          <w:tcPr>
            <w:tcW w:w="70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5. </w:t>
            </w:r>
          </w:p>
        </w:tc>
        <w:tc>
          <w:tcPr>
            <w:tcW w:w="1064"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Troškovi poštanskih i telefonskih usluga </w:t>
            </w:r>
          </w:p>
        </w:tc>
        <w:tc>
          <w:tcPr>
            <w:tcW w:w="1071"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kn</w:t>
            </w:r>
            <w:r w:rsidRPr="009E5E1A">
              <w:rPr>
                <w:rFonts w:ascii="Arial" w:hAnsi="Arial" w:cs="Arial"/>
                <w:color w:val="000000"/>
                <w:sz w:val="24"/>
                <w:szCs w:val="24"/>
              </w:rPr>
              <w:br/>
            </w:r>
            <w:r w:rsidRPr="005371F3">
              <w:rPr>
                <w:rFonts w:ascii="Arial" w:hAnsi="Arial" w:cs="Arial"/>
                <w:color w:val="000000"/>
                <w:sz w:val="24"/>
                <w:szCs w:val="24"/>
              </w:rPr>
              <w:t>70,00/mjesečno</w:t>
            </w:r>
          </w:p>
        </w:tc>
        <w:tc>
          <w:tcPr>
            <w:tcW w:w="82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6 </w:t>
            </w:r>
          </w:p>
        </w:tc>
        <w:tc>
          <w:tcPr>
            <w:tcW w:w="533"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w:t>
            </w:r>
          </w:p>
        </w:tc>
        <w:tc>
          <w:tcPr>
            <w:tcW w:w="802"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420,00</w:t>
            </w:r>
          </w:p>
        </w:tc>
      </w:tr>
      <w:tr w:rsidRPr="005371F3" w:rsidR="009E5E1A" w:rsidTr="005371F3">
        <w:tc>
          <w:tcPr>
            <w:tcW w:w="70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6 </w:t>
            </w:r>
          </w:p>
        </w:tc>
        <w:tc>
          <w:tcPr>
            <w:tcW w:w="1064"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Troškovi sudskih i </w:t>
            </w:r>
            <w:r w:rsidRPr="005371F3">
              <w:rPr>
                <w:rFonts w:ascii="Arial" w:hAnsi="Arial" w:cs="Arial"/>
                <w:color w:val="000000"/>
                <w:sz w:val="24"/>
                <w:szCs w:val="24"/>
              </w:rPr>
              <w:lastRenderedPageBreak/>
              <w:t xml:space="preserve">upravnih pristojbi </w:t>
            </w:r>
          </w:p>
        </w:tc>
        <w:tc>
          <w:tcPr>
            <w:tcW w:w="1071"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lastRenderedPageBreak/>
              <w:t>kn</w:t>
            </w:r>
            <w:r w:rsidRPr="009E5E1A">
              <w:rPr>
                <w:rFonts w:ascii="Arial" w:hAnsi="Arial" w:cs="Arial"/>
                <w:color w:val="000000"/>
                <w:sz w:val="24"/>
                <w:szCs w:val="24"/>
              </w:rPr>
              <w:br/>
            </w:r>
            <w:r w:rsidRPr="005371F3">
              <w:rPr>
                <w:rFonts w:ascii="Arial" w:hAnsi="Arial" w:cs="Arial"/>
                <w:color w:val="000000"/>
                <w:sz w:val="24"/>
                <w:szCs w:val="24"/>
              </w:rPr>
              <w:t>60,00/mjesečno</w:t>
            </w:r>
          </w:p>
        </w:tc>
        <w:tc>
          <w:tcPr>
            <w:tcW w:w="82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6 </w:t>
            </w:r>
          </w:p>
        </w:tc>
        <w:tc>
          <w:tcPr>
            <w:tcW w:w="533"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w:t>
            </w:r>
          </w:p>
        </w:tc>
        <w:tc>
          <w:tcPr>
            <w:tcW w:w="802"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360,00</w:t>
            </w:r>
          </w:p>
        </w:tc>
      </w:tr>
      <w:tr w:rsidRPr="005371F3" w:rsidR="009E5E1A" w:rsidTr="005371F3">
        <w:tc>
          <w:tcPr>
            <w:tcW w:w="70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lastRenderedPageBreak/>
              <w:t xml:space="preserve">7. </w:t>
            </w:r>
          </w:p>
        </w:tc>
        <w:tc>
          <w:tcPr>
            <w:tcW w:w="1064"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Knjigovodstveni troškovi </w:t>
            </w:r>
          </w:p>
        </w:tc>
        <w:tc>
          <w:tcPr>
            <w:tcW w:w="1071"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kn 250,00</w:t>
            </w:r>
            <w:r w:rsidRPr="009E5E1A">
              <w:rPr>
                <w:rFonts w:ascii="Arial" w:hAnsi="Arial" w:cs="Arial"/>
                <w:color w:val="000000"/>
                <w:sz w:val="24"/>
                <w:szCs w:val="24"/>
              </w:rPr>
              <w:br/>
            </w:r>
            <w:r w:rsidRPr="005371F3">
              <w:rPr>
                <w:rFonts w:ascii="Arial" w:hAnsi="Arial" w:cs="Arial"/>
                <w:color w:val="000000"/>
                <w:sz w:val="24"/>
                <w:szCs w:val="24"/>
              </w:rPr>
              <w:t>/mjesečno</w:t>
            </w:r>
          </w:p>
        </w:tc>
        <w:tc>
          <w:tcPr>
            <w:tcW w:w="825"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6 </w:t>
            </w:r>
          </w:p>
        </w:tc>
        <w:tc>
          <w:tcPr>
            <w:tcW w:w="533"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 xml:space="preserve">kn </w:t>
            </w:r>
          </w:p>
        </w:tc>
        <w:tc>
          <w:tcPr>
            <w:tcW w:w="802" w:type="pct"/>
            <w:tcBorders>
              <w:top w:val="single" w:color="auto" w:sz="4" w:space="0"/>
              <w:left w:val="single" w:color="auto" w:sz="4" w:space="0"/>
              <w:bottom w:val="single" w:color="auto" w:sz="4" w:space="0"/>
              <w:right w:val="single" w:color="auto" w:sz="4" w:space="0"/>
            </w:tcBorders>
            <w:vAlign w:val="center"/>
          </w:tcPr>
          <w:p w:rsidRPr="009E5E1A" w:rsidR="009E5E1A" w:rsidP="00B66167" w:rsidRDefault="009E5E1A">
            <w:pPr>
              <w:overflowPunct/>
              <w:autoSpaceDE/>
              <w:autoSpaceDN/>
              <w:adjustRightInd/>
              <w:textAlignment w:val="auto"/>
              <w:rPr>
                <w:rFonts w:ascii="Arial" w:hAnsi="Arial" w:cs="Arial"/>
                <w:sz w:val="24"/>
                <w:szCs w:val="24"/>
              </w:rPr>
            </w:pPr>
            <w:r w:rsidRPr="005371F3">
              <w:rPr>
                <w:rFonts w:ascii="Arial" w:hAnsi="Arial" w:cs="Arial"/>
                <w:color w:val="000000"/>
                <w:sz w:val="24"/>
                <w:szCs w:val="24"/>
              </w:rPr>
              <w:t>1.500,00</w:t>
            </w:r>
          </w:p>
        </w:tc>
      </w:tr>
      <w:tr w:rsidRPr="005371F3" w:rsidR="005371F3" w:rsidTr="005371F3">
        <w:tc>
          <w:tcPr>
            <w:tcW w:w="705" w:type="pct"/>
            <w:tcBorders>
              <w:top w:val="single" w:color="auto" w:sz="4" w:space="0"/>
              <w:left w:val="single" w:color="auto" w:sz="4" w:space="0"/>
              <w:bottom w:val="single" w:color="auto" w:sz="4" w:space="0"/>
              <w:right w:val="single" w:color="auto" w:sz="4" w:space="0"/>
            </w:tcBorders>
            <w:vAlign w:val="center"/>
          </w:tcPr>
          <w:p w:rsidRPr="005371F3" w:rsidR="005371F3" w:rsidP="00B66167" w:rsidRDefault="005371F3">
            <w:pPr>
              <w:overflowPunct/>
              <w:autoSpaceDE/>
              <w:autoSpaceDN/>
              <w:adjustRightInd/>
              <w:textAlignment w:val="auto"/>
              <w:rPr>
                <w:rFonts w:ascii="Arial" w:hAnsi="Arial" w:cs="Arial"/>
                <w:color w:val="000000"/>
                <w:sz w:val="24"/>
                <w:szCs w:val="24"/>
              </w:rPr>
            </w:pPr>
          </w:p>
        </w:tc>
        <w:tc>
          <w:tcPr>
            <w:tcW w:w="1064" w:type="pct"/>
            <w:tcBorders>
              <w:top w:val="single" w:color="auto" w:sz="4" w:space="0"/>
              <w:left w:val="single" w:color="auto" w:sz="4" w:space="0"/>
              <w:bottom w:val="single" w:color="auto" w:sz="4" w:space="0"/>
              <w:right w:val="single" w:color="auto" w:sz="4" w:space="0"/>
            </w:tcBorders>
            <w:vAlign w:val="center"/>
          </w:tcPr>
          <w:p w:rsidRPr="005371F3" w:rsidR="005371F3" w:rsidP="00B66167" w:rsidRDefault="00C04CAA">
            <w:pPr>
              <w:overflowPunct/>
              <w:autoSpaceDE/>
              <w:autoSpaceDN/>
              <w:adjustRightInd/>
              <w:textAlignment w:val="auto"/>
              <w:rPr>
                <w:rFonts w:ascii="Arial" w:hAnsi="Arial" w:cs="Arial"/>
                <w:color w:val="000000"/>
                <w:sz w:val="24"/>
                <w:szCs w:val="24"/>
              </w:rPr>
            </w:pPr>
            <w:r>
              <w:rPr>
                <w:rFonts w:ascii="Arial" w:hAnsi="Arial" w:cs="Arial"/>
                <w:color w:val="000000"/>
                <w:sz w:val="24"/>
                <w:szCs w:val="24"/>
              </w:rPr>
              <w:t>ukupno</w:t>
            </w:r>
          </w:p>
        </w:tc>
        <w:tc>
          <w:tcPr>
            <w:tcW w:w="1071" w:type="pct"/>
            <w:tcBorders>
              <w:top w:val="single" w:color="auto" w:sz="4" w:space="0"/>
              <w:left w:val="single" w:color="auto" w:sz="4" w:space="0"/>
              <w:bottom w:val="single" w:color="auto" w:sz="4" w:space="0"/>
              <w:right w:val="single" w:color="auto" w:sz="4" w:space="0"/>
            </w:tcBorders>
            <w:vAlign w:val="center"/>
          </w:tcPr>
          <w:p w:rsidRPr="005371F3" w:rsidR="005371F3" w:rsidP="00B66167" w:rsidRDefault="005371F3">
            <w:pPr>
              <w:overflowPunct/>
              <w:autoSpaceDE/>
              <w:autoSpaceDN/>
              <w:adjustRightInd/>
              <w:textAlignment w:val="auto"/>
              <w:rPr>
                <w:rFonts w:ascii="Arial" w:hAnsi="Arial" w:cs="Arial"/>
                <w:color w:val="000000"/>
                <w:sz w:val="24"/>
                <w:szCs w:val="24"/>
              </w:rPr>
            </w:pPr>
          </w:p>
        </w:tc>
        <w:tc>
          <w:tcPr>
            <w:tcW w:w="825" w:type="pct"/>
            <w:tcBorders>
              <w:top w:val="single" w:color="auto" w:sz="4" w:space="0"/>
              <w:left w:val="single" w:color="auto" w:sz="4" w:space="0"/>
              <w:bottom w:val="single" w:color="auto" w:sz="4" w:space="0"/>
              <w:right w:val="single" w:color="auto" w:sz="4" w:space="0"/>
            </w:tcBorders>
            <w:vAlign w:val="center"/>
          </w:tcPr>
          <w:p w:rsidRPr="005371F3" w:rsidR="005371F3" w:rsidP="00B66167" w:rsidRDefault="005371F3">
            <w:pPr>
              <w:overflowPunct/>
              <w:autoSpaceDE/>
              <w:autoSpaceDN/>
              <w:adjustRightInd/>
              <w:textAlignment w:val="auto"/>
              <w:rPr>
                <w:rFonts w:ascii="Arial" w:hAnsi="Arial" w:cs="Arial"/>
                <w:color w:val="000000"/>
                <w:sz w:val="24"/>
                <w:szCs w:val="24"/>
              </w:rPr>
            </w:pPr>
          </w:p>
        </w:tc>
        <w:tc>
          <w:tcPr>
            <w:tcW w:w="533" w:type="pct"/>
            <w:tcBorders>
              <w:top w:val="single" w:color="auto" w:sz="4" w:space="0"/>
              <w:left w:val="single" w:color="auto" w:sz="4" w:space="0"/>
              <w:bottom w:val="single" w:color="auto" w:sz="4" w:space="0"/>
              <w:right w:val="single" w:color="auto" w:sz="4" w:space="0"/>
            </w:tcBorders>
            <w:vAlign w:val="center"/>
          </w:tcPr>
          <w:p w:rsidRPr="005371F3" w:rsidR="005371F3" w:rsidP="00B66167" w:rsidRDefault="005371F3">
            <w:pPr>
              <w:overflowPunct/>
              <w:autoSpaceDE/>
              <w:autoSpaceDN/>
              <w:adjustRightInd/>
              <w:textAlignment w:val="auto"/>
              <w:rPr>
                <w:rFonts w:ascii="Arial" w:hAnsi="Arial" w:cs="Arial"/>
                <w:color w:val="000000"/>
                <w:sz w:val="24"/>
                <w:szCs w:val="24"/>
              </w:rPr>
            </w:pPr>
          </w:p>
        </w:tc>
        <w:tc>
          <w:tcPr>
            <w:tcW w:w="802" w:type="pct"/>
            <w:tcBorders>
              <w:top w:val="single" w:color="auto" w:sz="4" w:space="0"/>
              <w:left w:val="single" w:color="auto" w:sz="4" w:space="0"/>
              <w:bottom w:val="single" w:color="auto" w:sz="4" w:space="0"/>
              <w:right w:val="single" w:color="auto" w:sz="4" w:space="0"/>
            </w:tcBorders>
            <w:vAlign w:val="center"/>
          </w:tcPr>
          <w:p w:rsidRPr="005371F3" w:rsidR="005371F3" w:rsidP="00B66167" w:rsidRDefault="00C04CAA">
            <w:pPr>
              <w:overflowPunct/>
              <w:autoSpaceDE/>
              <w:autoSpaceDN/>
              <w:adjustRightInd/>
              <w:textAlignment w:val="auto"/>
              <w:rPr>
                <w:rFonts w:ascii="Arial" w:hAnsi="Arial" w:cs="Arial"/>
                <w:color w:val="000000"/>
                <w:sz w:val="24"/>
                <w:szCs w:val="24"/>
              </w:rPr>
            </w:pPr>
            <w:r>
              <w:rPr>
                <w:rFonts w:ascii="Arial" w:hAnsi="Arial" w:cs="Arial"/>
                <w:color w:val="000000"/>
                <w:sz w:val="24"/>
                <w:szCs w:val="24"/>
              </w:rPr>
              <w:t>3.700,00</w:t>
            </w:r>
          </w:p>
        </w:tc>
      </w:tr>
    </w:tbl>
    <w:p w:rsidRPr="009E5E1A" w:rsidR="009E5E1A" w:rsidP="009E5E1A" w:rsidRDefault="009E5E1A">
      <w:pPr>
        <w:overflowPunct/>
        <w:autoSpaceDE/>
        <w:autoSpaceDN/>
        <w:adjustRightInd/>
        <w:textAlignment w:val="auto"/>
        <w:rPr>
          <w:sz w:val="24"/>
          <w:szCs w:val="24"/>
        </w:rPr>
      </w:pPr>
    </w:p>
    <w:p w:rsidRPr="006D2AF2" w:rsidR="006D2AF2" w:rsidP="006D2AF2" w:rsidRDefault="006D2AF2">
      <w:pPr>
        <w:overflowPunct/>
        <w:autoSpaceDE/>
        <w:autoSpaceDN/>
        <w:adjustRightInd/>
        <w:textAlignment w:val="auto"/>
        <w:rPr>
          <w:rFonts w:ascii="Arial" w:hAnsi="Arial" w:cs="Arial"/>
          <w:sz w:val="24"/>
          <w:szCs w:val="24"/>
        </w:rPr>
      </w:pPr>
      <w:r w:rsidRPr="006D2AF2">
        <w:rPr>
          <w:rFonts w:ascii="Arial" w:hAnsi="Arial" w:cs="Arial"/>
          <w:color w:val="000000"/>
          <w:sz w:val="24"/>
          <w:szCs w:val="24"/>
        </w:rPr>
        <w:br/>
      </w:r>
      <w:r w:rsidRPr="00F662FF">
        <w:rPr>
          <w:rFonts w:ascii="Arial" w:hAnsi="Arial" w:cs="Arial"/>
          <w:color w:val="000000"/>
          <w:sz w:val="24"/>
          <w:szCs w:val="24"/>
        </w:rPr>
        <w:t>Uvećano za nagradu za rad stečajnog upravitelja prema Uredbi.</w:t>
      </w:r>
      <w:r w:rsidRPr="006D2AF2">
        <w:rPr>
          <w:rFonts w:ascii="Arial" w:hAnsi="Arial" w:cs="Arial"/>
          <w:color w:val="000000"/>
          <w:sz w:val="24"/>
          <w:szCs w:val="24"/>
        </w:rPr>
        <w:br/>
      </w:r>
      <w:r w:rsidRPr="00F662FF">
        <w:rPr>
          <w:rFonts w:ascii="Arial" w:hAnsi="Arial" w:cs="Arial"/>
          <w:color w:val="000000"/>
          <w:sz w:val="24"/>
          <w:szCs w:val="24"/>
        </w:rPr>
        <w:t>11. DOSADAŠNJI TROŠKOVI POSTUPKA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833"/>
        <w:gridCol w:w="1809"/>
        <w:gridCol w:w="1632"/>
        <w:gridCol w:w="1472"/>
        <w:gridCol w:w="895"/>
        <w:gridCol w:w="979"/>
      </w:tblGrid>
      <w:tr w:rsidRPr="006D2AF2" w:rsidR="006D2AF2" w:rsidTr="00EF70D7">
        <w:tc>
          <w:tcPr>
            <w:tcW w:w="147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1. </w:t>
            </w:r>
          </w:p>
        </w:tc>
        <w:tc>
          <w:tcPr>
            <w:tcW w:w="940"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Poštarina - unutarnji i</w:t>
            </w:r>
            <w:r w:rsidRPr="006D2AF2">
              <w:rPr>
                <w:rFonts w:ascii="Arial" w:hAnsi="Arial" w:cs="Arial"/>
                <w:color w:val="000000"/>
                <w:sz w:val="24"/>
                <w:szCs w:val="24"/>
              </w:rPr>
              <w:br/>
            </w:r>
            <w:r w:rsidRPr="00F662FF">
              <w:rPr>
                <w:rFonts w:ascii="Arial" w:hAnsi="Arial" w:cs="Arial"/>
                <w:color w:val="000000"/>
                <w:sz w:val="24"/>
                <w:szCs w:val="24"/>
              </w:rPr>
              <w:t>međunarodni promet</w:t>
            </w:r>
          </w:p>
        </w:tc>
        <w:tc>
          <w:tcPr>
            <w:tcW w:w="848"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kn 15,60 / 40,60 pošiljka</w:t>
            </w:r>
          </w:p>
        </w:tc>
        <w:tc>
          <w:tcPr>
            <w:tcW w:w="7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5 pošiljka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kn</w:t>
            </w:r>
          </w:p>
        </w:tc>
        <w:tc>
          <w:tcPr>
            <w:tcW w:w="509"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128,00</w:t>
            </w:r>
          </w:p>
        </w:tc>
      </w:tr>
      <w:tr w:rsidRPr="006D2AF2" w:rsidR="006D2AF2" w:rsidTr="00EF70D7">
        <w:tc>
          <w:tcPr>
            <w:tcW w:w="147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2. </w:t>
            </w:r>
          </w:p>
        </w:tc>
        <w:tc>
          <w:tcPr>
            <w:tcW w:w="940"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Troškovi pribave uvjerenja</w:t>
            </w:r>
            <w:r w:rsidRPr="006D2AF2">
              <w:rPr>
                <w:rFonts w:ascii="Arial" w:hAnsi="Arial" w:cs="Arial"/>
                <w:color w:val="000000"/>
                <w:sz w:val="24"/>
                <w:szCs w:val="24"/>
              </w:rPr>
              <w:br/>
            </w:r>
            <w:r w:rsidRPr="00F662FF">
              <w:rPr>
                <w:rFonts w:ascii="Arial" w:hAnsi="Arial" w:cs="Arial"/>
                <w:color w:val="000000"/>
                <w:sz w:val="24"/>
                <w:szCs w:val="24"/>
              </w:rPr>
              <w:t>DGU</w:t>
            </w:r>
          </w:p>
        </w:tc>
        <w:tc>
          <w:tcPr>
            <w:tcW w:w="848"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kn 20,00</w:t>
            </w:r>
          </w:p>
        </w:tc>
        <w:tc>
          <w:tcPr>
            <w:tcW w:w="7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jednokratno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kn</w:t>
            </w:r>
          </w:p>
        </w:tc>
        <w:tc>
          <w:tcPr>
            <w:tcW w:w="509"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20,00</w:t>
            </w:r>
          </w:p>
        </w:tc>
      </w:tr>
      <w:tr w:rsidRPr="006D2AF2" w:rsidR="006D2AF2" w:rsidTr="00EF70D7">
        <w:tc>
          <w:tcPr>
            <w:tcW w:w="147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3. </w:t>
            </w:r>
          </w:p>
        </w:tc>
        <w:tc>
          <w:tcPr>
            <w:tcW w:w="940"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CVH </w:t>
            </w:r>
          </w:p>
        </w:tc>
        <w:tc>
          <w:tcPr>
            <w:tcW w:w="848"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jednokratno </w:t>
            </w:r>
          </w:p>
        </w:tc>
        <w:tc>
          <w:tcPr>
            <w:tcW w:w="7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kn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17,94</w:t>
            </w:r>
          </w:p>
        </w:tc>
        <w:tc>
          <w:tcPr>
            <w:tcW w:w="509"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r w:rsidRPr="006D2AF2" w:rsidR="006D2AF2" w:rsidTr="00EF70D7">
        <w:tc>
          <w:tcPr>
            <w:tcW w:w="147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4. </w:t>
            </w:r>
          </w:p>
        </w:tc>
        <w:tc>
          <w:tcPr>
            <w:tcW w:w="940"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Izvadak iz sudskog registra za</w:t>
            </w:r>
            <w:r w:rsidRPr="006D2AF2">
              <w:rPr>
                <w:rFonts w:ascii="Arial" w:hAnsi="Arial" w:cs="Arial"/>
                <w:color w:val="000000"/>
                <w:sz w:val="24"/>
                <w:szCs w:val="24"/>
              </w:rPr>
              <w:br/>
            </w:r>
            <w:r w:rsidRPr="00F662FF">
              <w:rPr>
                <w:rFonts w:ascii="Arial" w:hAnsi="Arial" w:cs="Arial"/>
                <w:color w:val="000000"/>
                <w:sz w:val="24"/>
                <w:szCs w:val="24"/>
              </w:rPr>
              <w:t xml:space="preserve">stečajnu masu </w:t>
            </w:r>
          </w:p>
        </w:tc>
        <w:tc>
          <w:tcPr>
            <w:tcW w:w="848"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 xml:space="preserve">kn </w:t>
            </w:r>
          </w:p>
        </w:tc>
        <w:tc>
          <w:tcPr>
            <w:tcW w:w="765"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10,00</w:t>
            </w:r>
          </w:p>
        </w:tc>
        <w:tc>
          <w:tcPr>
            <w:tcW w:w="465"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509"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r w:rsidRPr="006D2AF2" w:rsidR="006D2AF2" w:rsidTr="00EF70D7">
        <w:tc>
          <w:tcPr>
            <w:tcW w:w="147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bCs/>
                <w:color w:val="000000"/>
                <w:sz w:val="24"/>
                <w:szCs w:val="24"/>
              </w:rPr>
              <w:t xml:space="preserve">Ukupno: </w:t>
            </w:r>
          </w:p>
        </w:tc>
        <w:tc>
          <w:tcPr>
            <w:tcW w:w="940"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bCs/>
                <w:color w:val="000000"/>
                <w:sz w:val="24"/>
                <w:szCs w:val="24"/>
              </w:rPr>
              <w:t xml:space="preserve">kn </w:t>
            </w:r>
          </w:p>
        </w:tc>
        <w:tc>
          <w:tcPr>
            <w:tcW w:w="848"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bCs/>
                <w:color w:val="000000"/>
                <w:sz w:val="24"/>
                <w:szCs w:val="24"/>
              </w:rPr>
              <w:t>176,94</w:t>
            </w:r>
          </w:p>
        </w:tc>
        <w:tc>
          <w:tcPr>
            <w:tcW w:w="765"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465"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509"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r w:rsidRPr="006D2AF2" w:rsidR="006D2AF2" w:rsidTr="00EF70D7">
        <w:tc>
          <w:tcPr>
            <w:tcW w:w="147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bCs/>
                <w:color w:val="000000"/>
                <w:sz w:val="24"/>
                <w:szCs w:val="24"/>
              </w:rPr>
              <w:t>Porezi i doprinosi</w:t>
            </w:r>
          </w:p>
        </w:tc>
        <w:tc>
          <w:tcPr>
            <w:tcW w:w="940"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848"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765"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465"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509"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r w:rsidRPr="006D2AF2" w:rsidR="006D2AF2" w:rsidTr="00EF70D7">
        <w:tc>
          <w:tcPr>
            <w:tcW w:w="1473" w:type="pct"/>
            <w:tcBorders>
              <w:top w:val="single" w:color="auto" w:sz="4" w:space="0"/>
              <w:left w:val="single" w:color="auto" w:sz="4" w:space="0"/>
              <w:bottom w:val="single" w:color="auto" w:sz="4" w:space="0"/>
              <w:right w:val="single" w:color="auto" w:sz="4" w:space="0"/>
            </w:tcBorders>
            <w:vAlign w:val="center"/>
            <w:hideMark/>
          </w:tcPr>
          <w:p w:rsidRPr="006D2AF2" w:rsidR="006D2AF2" w:rsidP="006D2AF2" w:rsidRDefault="006D2AF2">
            <w:pPr>
              <w:overflowPunct/>
              <w:autoSpaceDE/>
              <w:autoSpaceDN/>
              <w:adjustRightInd/>
              <w:textAlignment w:val="auto"/>
              <w:rPr>
                <w:rFonts w:ascii="Arial" w:hAnsi="Arial" w:cs="Arial"/>
                <w:sz w:val="24"/>
                <w:szCs w:val="24"/>
              </w:rPr>
            </w:pPr>
            <w:r w:rsidRPr="00F662FF">
              <w:rPr>
                <w:rFonts w:ascii="Arial" w:hAnsi="Arial" w:cs="Arial"/>
                <w:bCs/>
                <w:color w:val="000000"/>
                <w:sz w:val="24"/>
                <w:szCs w:val="24"/>
              </w:rPr>
              <w:t>Bruto za isplatu</w:t>
            </w:r>
          </w:p>
        </w:tc>
        <w:tc>
          <w:tcPr>
            <w:tcW w:w="940"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848"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765"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465"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c>
          <w:tcPr>
            <w:tcW w:w="509" w:type="pct"/>
            <w:vAlign w:val="center"/>
            <w:hideMark/>
          </w:tcPr>
          <w:p w:rsidRPr="006D2AF2" w:rsidR="006D2AF2" w:rsidP="006D2AF2" w:rsidRDefault="006D2AF2">
            <w:pPr>
              <w:overflowPunct/>
              <w:autoSpaceDE/>
              <w:autoSpaceDN/>
              <w:adjustRightInd/>
              <w:textAlignment w:val="auto"/>
              <w:rPr>
                <w:rFonts w:ascii="Arial" w:hAnsi="Arial" w:cs="Arial"/>
                <w:sz w:val="24"/>
                <w:szCs w:val="24"/>
              </w:rPr>
            </w:pPr>
          </w:p>
        </w:tc>
      </w:tr>
    </w:tbl>
    <w:p w:rsidRPr="00C04CAA" w:rsidR="00F3444F" w:rsidP="00C04CAA" w:rsidRDefault="006D2AF2">
      <w:pPr>
        <w:overflowPunct/>
        <w:autoSpaceDE/>
        <w:autoSpaceDN/>
        <w:adjustRightInd/>
        <w:textAlignment w:val="auto"/>
        <w:rPr>
          <w:rFonts w:ascii="Arial" w:hAnsi="Arial" w:cs="Arial"/>
          <w:sz w:val="24"/>
          <w:szCs w:val="24"/>
        </w:rPr>
      </w:pPr>
      <w:r w:rsidRPr="00F662FF">
        <w:rPr>
          <w:rFonts w:ascii="Arial" w:hAnsi="Arial" w:cs="Arial"/>
          <w:color w:val="000000"/>
          <w:sz w:val="24"/>
          <w:szCs w:val="24"/>
        </w:rPr>
        <w:t>12. PRIJEDLOG ODLUKA</w:t>
      </w:r>
      <w:r w:rsidRPr="006D2AF2">
        <w:rPr>
          <w:rFonts w:ascii="Arial" w:hAnsi="Arial" w:cs="Arial"/>
          <w:color w:val="000000"/>
          <w:sz w:val="24"/>
          <w:szCs w:val="24"/>
        </w:rPr>
        <w:br/>
      </w:r>
      <w:r w:rsidRPr="00F662FF">
        <w:rPr>
          <w:rFonts w:ascii="Arial" w:hAnsi="Arial" w:cs="Arial"/>
          <w:color w:val="000000"/>
          <w:sz w:val="24"/>
          <w:szCs w:val="24"/>
        </w:rPr>
        <w:t>Stečajni upravitelj predlaže donošenje sljedećih odluka:</w:t>
      </w:r>
      <w:r w:rsidRPr="006D2AF2">
        <w:rPr>
          <w:rFonts w:ascii="Arial" w:hAnsi="Arial" w:cs="Arial"/>
          <w:color w:val="000000"/>
          <w:sz w:val="24"/>
          <w:szCs w:val="24"/>
        </w:rPr>
        <w:br/>
      </w:r>
      <w:r w:rsidRPr="00F662FF">
        <w:rPr>
          <w:rFonts w:ascii="Arial" w:hAnsi="Arial" w:cs="Arial"/>
          <w:color w:val="000000"/>
          <w:sz w:val="24"/>
          <w:szCs w:val="24"/>
        </w:rPr>
        <w:t>1. Prihvaća se izvješće stečajnog upravitelja o gospodarskom položaju dužnika,</w:t>
      </w:r>
      <w:r w:rsidRPr="006D2AF2">
        <w:rPr>
          <w:rFonts w:ascii="Arial" w:hAnsi="Arial" w:cs="Arial"/>
          <w:color w:val="000000"/>
          <w:sz w:val="24"/>
          <w:szCs w:val="24"/>
        </w:rPr>
        <w:br/>
      </w:r>
      <w:r w:rsidRPr="00F662FF">
        <w:rPr>
          <w:rFonts w:ascii="Arial" w:hAnsi="Arial" w:cs="Arial"/>
          <w:color w:val="000000"/>
          <w:sz w:val="24"/>
          <w:szCs w:val="24"/>
        </w:rPr>
        <w:t>njegovim uzrocima i do sada poduzetim radnjama stečajnog upravitelja.</w:t>
      </w:r>
      <w:r w:rsidRPr="006D2AF2">
        <w:rPr>
          <w:rFonts w:ascii="Arial" w:hAnsi="Arial" w:cs="Arial"/>
          <w:color w:val="000000"/>
          <w:sz w:val="24"/>
          <w:szCs w:val="24"/>
        </w:rPr>
        <w:br/>
      </w:r>
      <w:r w:rsidRPr="00F662FF">
        <w:rPr>
          <w:rFonts w:ascii="Arial" w:hAnsi="Arial" w:cs="Arial"/>
          <w:color w:val="000000"/>
          <w:sz w:val="24"/>
          <w:szCs w:val="24"/>
        </w:rPr>
        <w:t>2. Odobrava se predračun troškova za naredno razdoblje od 6 mjeseci.</w:t>
      </w:r>
      <w:r w:rsidRPr="006D2AF2">
        <w:rPr>
          <w:rFonts w:ascii="Arial" w:hAnsi="Arial" w:cs="Arial"/>
          <w:color w:val="000000"/>
          <w:sz w:val="24"/>
          <w:szCs w:val="24"/>
        </w:rPr>
        <w:br/>
      </w:r>
    </w:p>
    <w:p w:rsidRPr="00F662FF" w:rsidR="004079E2" w:rsidP="004079E2" w:rsidRDefault="004079E2">
      <w:pPr>
        <w:ind w:firstLine="720"/>
        <w:jc w:val="both"/>
        <w:rPr>
          <w:rFonts w:ascii="Arial" w:hAnsi="Arial" w:cs="Arial"/>
          <w:sz w:val="24"/>
          <w:szCs w:val="24"/>
        </w:rPr>
      </w:pPr>
      <w:r w:rsidRPr="00F662F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662FF" w:rsidR="004079E2" w:rsidP="004079E2" w:rsidRDefault="004079E2">
      <w:pPr>
        <w:ind w:firstLine="720"/>
        <w:jc w:val="both"/>
        <w:rPr>
          <w:rFonts w:ascii="Arial" w:hAnsi="Arial" w:cs="Arial"/>
          <w:sz w:val="24"/>
          <w:szCs w:val="24"/>
        </w:rPr>
      </w:pPr>
    </w:p>
    <w:p w:rsidRPr="00F662FF" w:rsidR="004079E2" w:rsidP="004079E2" w:rsidRDefault="004079E2">
      <w:pPr>
        <w:ind w:firstLine="720"/>
        <w:jc w:val="both"/>
        <w:rPr>
          <w:rFonts w:ascii="Arial" w:hAnsi="Arial" w:cs="Arial"/>
          <w:sz w:val="24"/>
          <w:szCs w:val="24"/>
        </w:rPr>
      </w:pPr>
      <w:r w:rsidRPr="00F662F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662FF" w:rsidR="004079E2" w:rsidP="004079E2" w:rsidRDefault="004079E2">
      <w:pPr>
        <w:jc w:val="both"/>
        <w:rPr>
          <w:rFonts w:ascii="Arial" w:hAnsi="Arial" w:cs="Arial"/>
          <w:sz w:val="24"/>
          <w:szCs w:val="24"/>
        </w:rPr>
      </w:pPr>
    </w:p>
    <w:p w:rsidRPr="00F662FF" w:rsidR="00A87A20" w:rsidP="00CB0929" w:rsidRDefault="004079E2">
      <w:pPr>
        <w:ind w:firstLine="720"/>
        <w:jc w:val="both"/>
        <w:rPr>
          <w:rFonts w:ascii="Arial" w:hAnsi="Arial" w:cs="Arial"/>
          <w:sz w:val="24"/>
          <w:szCs w:val="24"/>
        </w:rPr>
      </w:pPr>
      <w:r w:rsidRPr="00F662FF">
        <w:rPr>
          <w:rFonts w:ascii="Arial" w:hAnsi="Arial" w:cs="Arial"/>
          <w:sz w:val="24"/>
          <w:szCs w:val="24"/>
        </w:rPr>
        <w:t xml:space="preserve">Sud obavještava vjerovnike kako će se glasovati dizanjem ruke. Nakon glasovanja  sud će objaviti rezultate glasovanja. </w:t>
      </w:r>
    </w:p>
    <w:p w:rsidRPr="00F662FF" w:rsidR="00B946AE" w:rsidP="00813E3B" w:rsidRDefault="00B946AE">
      <w:pPr>
        <w:jc w:val="both"/>
        <w:rPr>
          <w:rFonts w:ascii="Arial" w:hAnsi="Arial" w:cs="Arial"/>
          <w:bCs/>
          <w:sz w:val="24"/>
          <w:szCs w:val="24"/>
        </w:rPr>
      </w:pPr>
    </w:p>
    <w:p w:rsidRPr="00F662FF" w:rsidR="004079E2" w:rsidP="004079E2" w:rsidRDefault="001D70B1">
      <w:pPr>
        <w:ind w:firstLine="720"/>
        <w:jc w:val="both"/>
        <w:rPr>
          <w:rFonts w:ascii="Arial" w:hAnsi="Arial" w:cs="Arial"/>
          <w:bCs/>
          <w:sz w:val="24"/>
          <w:szCs w:val="24"/>
        </w:rPr>
      </w:pPr>
      <w:r w:rsidRPr="00F662FF">
        <w:rPr>
          <w:rFonts w:ascii="Arial" w:hAnsi="Arial" w:cs="Arial"/>
          <w:bCs/>
          <w:sz w:val="24"/>
          <w:szCs w:val="24"/>
        </w:rPr>
        <w:t>Prisutni stečajni vjero</w:t>
      </w:r>
      <w:r w:rsidRPr="00F662FF" w:rsidR="00CB0929">
        <w:rPr>
          <w:rFonts w:ascii="Arial" w:hAnsi="Arial" w:cs="Arial"/>
          <w:bCs/>
          <w:sz w:val="24"/>
          <w:szCs w:val="24"/>
        </w:rPr>
        <w:t>vnici suglasni su</w:t>
      </w:r>
      <w:r w:rsidRPr="00F662FF" w:rsidR="004079E2">
        <w:rPr>
          <w:rFonts w:ascii="Arial" w:hAnsi="Arial" w:cs="Arial"/>
          <w:bCs/>
          <w:sz w:val="24"/>
          <w:szCs w:val="24"/>
        </w:rPr>
        <w:t xml:space="preserve"> da se donesu sljedeće:</w:t>
      </w:r>
    </w:p>
    <w:p w:rsidRPr="00F662FF"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F662FF">
        <w:rPr>
          <w:rFonts w:ascii="Arial" w:hAnsi="Arial" w:cs="Arial"/>
          <w:bCs/>
          <w:sz w:val="24"/>
          <w:szCs w:val="24"/>
        </w:rPr>
        <w:lastRenderedPageBreak/>
        <w:t>O D L U K E</w:t>
      </w:r>
    </w:p>
    <w:p w:rsidRPr="00F662FF" w:rsidR="00C04CAA" w:rsidP="004079E2" w:rsidRDefault="00C04CAA">
      <w:pPr>
        <w:jc w:val="center"/>
        <w:rPr>
          <w:rFonts w:ascii="Arial" w:hAnsi="Arial" w:cs="Arial"/>
          <w:bCs/>
          <w:sz w:val="24"/>
          <w:szCs w:val="24"/>
        </w:rPr>
      </w:pPr>
    </w:p>
    <w:p w:rsidR="00C04CAA" w:rsidP="00C04CAA" w:rsidRDefault="00C04CAA">
      <w:pPr>
        <w:pStyle w:val="Odlomakpopisa"/>
        <w:numPr>
          <w:ilvl w:val="0"/>
          <w:numId w:val="50"/>
        </w:numPr>
        <w:rPr>
          <w:rFonts w:ascii="Arial" w:hAnsi="Arial" w:cs="Arial"/>
          <w:color w:val="000000"/>
          <w:sz w:val="24"/>
          <w:szCs w:val="24"/>
        </w:rPr>
      </w:pPr>
      <w:r w:rsidRPr="00C04CAA">
        <w:rPr>
          <w:rFonts w:ascii="Arial" w:hAnsi="Arial" w:cs="Arial"/>
          <w:color w:val="000000"/>
          <w:sz w:val="24"/>
          <w:szCs w:val="24"/>
        </w:rPr>
        <w:t>Prihvaća se izvješće stečajnog upravitelja o gospodarskom položaju dužnika,</w:t>
      </w:r>
      <w:r w:rsidRPr="00C04CAA">
        <w:rPr>
          <w:rFonts w:ascii="Arial" w:hAnsi="Arial" w:cs="Arial"/>
          <w:color w:val="000000"/>
          <w:sz w:val="24"/>
          <w:szCs w:val="24"/>
        </w:rPr>
        <w:br/>
        <w:t>njegovim uzrocima i do sada poduzetim radnjama stečajnog upravitelja.</w:t>
      </w:r>
    </w:p>
    <w:p w:rsidR="00276385" w:rsidP="00C04CAA" w:rsidRDefault="00276385">
      <w:pPr>
        <w:pStyle w:val="Odlomakpopisa"/>
        <w:numPr>
          <w:ilvl w:val="0"/>
          <w:numId w:val="50"/>
        </w:numPr>
        <w:rPr>
          <w:rFonts w:ascii="Arial" w:hAnsi="Arial" w:cs="Arial"/>
          <w:color w:val="000000"/>
          <w:sz w:val="24"/>
          <w:szCs w:val="24"/>
        </w:rPr>
      </w:pPr>
      <w:r>
        <w:rPr>
          <w:rFonts w:ascii="Arial" w:hAnsi="Arial" w:cs="Arial"/>
          <w:color w:val="000000"/>
          <w:sz w:val="24"/>
          <w:szCs w:val="24"/>
        </w:rPr>
        <w:t>Ovlašćuje se stečajnog upravitelja sastaviti prijedlog diobe.</w:t>
      </w:r>
    </w:p>
    <w:p w:rsidRPr="00C04CAA" w:rsidR="00C04CAA" w:rsidP="00C04CAA" w:rsidRDefault="00C04CAA">
      <w:pPr>
        <w:pStyle w:val="Odlomakpopisa"/>
        <w:rPr>
          <w:rFonts w:ascii="Arial" w:hAnsi="Arial" w:cs="Arial"/>
          <w:bCs/>
          <w:sz w:val="24"/>
          <w:szCs w:val="24"/>
        </w:rPr>
      </w:pPr>
    </w:p>
    <w:p w:rsidRPr="00F662FF" w:rsidR="00BA294D" w:rsidP="00ED5242" w:rsidRDefault="0065370D">
      <w:pPr>
        <w:jc w:val="center"/>
        <w:rPr>
          <w:rFonts w:ascii="Arial" w:hAnsi="Arial" w:cs="Arial"/>
          <w:bCs/>
          <w:sz w:val="24"/>
          <w:szCs w:val="24"/>
        </w:rPr>
      </w:pPr>
      <w:r>
        <w:rPr>
          <w:rFonts w:ascii="Arial" w:hAnsi="Arial" w:cs="Arial"/>
          <w:bCs/>
          <w:sz w:val="24"/>
          <w:szCs w:val="24"/>
        </w:rPr>
        <w:t xml:space="preserve">Dovršeno u 11,05 </w:t>
      </w:r>
      <w:r w:rsidRPr="00F662FF" w:rsidR="004079E2">
        <w:rPr>
          <w:rFonts w:ascii="Arial" w:hAnsi="Arial" w:cs="Arial"/>
          <w:bCs/>
          <w:sz w:val="24"/>
          <w:szCs w:val="24"/>
        </w:rPr>
        <w:t>sati</w:t>
      </w:r>
    </w:p>
    <w:p w:rsidRPr="00F662FF" w:rsidR="00ED5242" w:rsidP="00ED5242" w:rsidRDefault="00ED5242">
      <w:pPr>
        <w:jc w:val="center"/>
        <w:rPr>
          <w:rFonts w:ascii="Arial" w:hAnsi="Arial" w:cs="Arial"/>
          <w:bCs/>
          <w:sz w:val="24"/>
          <w:szCs w:val="24"/>
        </w:rPr>
      </w:pPr>
    </w:p>
    <w:p w:rsidRPr="00F662FF" w:rsidR="00E97CD0" w:rsidP="00827CE0" w:rsidRDefault="00E97CD0">
      <w:pPr>
        <w:rPr>
          <w:rFonts w:ascii="Arial" w:hAnsi="Arial" w:cs="Arial"/>
          <w:bCs/>
          <w:sz w:val="24"/>
          <w:szCs w:val="24"/>
        </w:rPr>
      </w:pPr>
    </w:p>
    <w:p w:rsidRPr="00F662FF" w:rsidR="004079E2" w:rsidP="004079E2" w:rsidRDefault="004079E2">
      <w:pPr>
        <w:jc w:val="center"/>
        <w:rPr>
          <w:rFonts w:ascii="Arial" w:hAnsi="Arial" w:cs="Arial"/>
          <w:bCs/>
          <w:sz w:val="24"/>
          <w:szCs w:val="24"/>
        </w:rPr>
      </w:pPr>
      <w:r w:rsidRPr="00F662FF">
        <w:rPr>
          <w:rFonts w:ascii="Arial" w:hAnsi="Arial" w:cs="Arial"/>
          <w:bCs/>
          <w:sz w:val="24"/>
          <w:szCs w:val="24"/>
        </w:rPr>
        <w:t>Sudac:</w:t>
      </w:r>
    </w:p>
    <w:p w:rsidRPr="00F662FF" w:rsidR="005809A6" w:rsidP="007C5548" w:rsidRDefault="004079E2">
      <w:pPr>
        <w:jc w:val="center"/>
        <w:rPr>
          <w:rFonts w:ascii="Arial" w:hAnsi="Arial" w:cs="Arial"/>
          <w:bCs/>
          <w:sz w:val="24"/>
          <w:szCs w:val="24"/>
        </w:rPr>
      </w:pPr>
      <w:r w:rsidRPr="00F662FF">
        <w:rPr>
          <w:rFonts w:ascii="Arial" w:hAnsi="Arial" w:cs="Arial"/>
          <w:bCs/>
          <w:sz w:val="24"/>
          <w:szCs w:val="24"/>
        </w:rPr>
        <w:t>Vesna Sremac Šoštar</w:t>
      </w:r>
    </w:p>
    <w:p w:rsidRPr="00F662FF" w:rsidR="004079E2" w:rsidP="004079E2" w:rsidRDefault="004079E2">
      <w:pPr>
        <w:jc w:val="center"/>
        <w:rPr>
          <w:rFonts w:ascii="Arial" w:hAnsi="Arial" w:cs="Arial"/>
          <w:bCs/>
          <w:sz w:val="24"/>
          <w:szCs w:val="24"/>
        </w:rPr>
      </w:pPr>
      <w:r w:rsidRPr="00F662FF">
        <w:rPr>
          <w:rFonts w:ascii="Arial" w:hAnsi="Arial" w:cs="Arial"/>
          <w:bCs/>
          <w:sz w:val="24"/>
          <w:szCs w:val="24"/>
        </w:rPr>
        <w:t>Zapisničar:</w:t>
      </w:r>
    </w:p>
    <w:p w:rsidRPr="00F662FF" w:rsidR="005809A6" w:rsidP="007C5548" w:rsidRDefault="004079E2">
      <w:pPr>
        <w:jc w:val="center"/>
        <w:rPr>
          <w:rFonts w:ascii="Arial" w:hAnsi="Arial" w:cs="Arial"/>
          <w:bCs/>
          <w:sz w:val="24"/>
          <w:szCs w:val="24"/>
        </w:rPr>
      </w:pPr>
      <w:r w:rsidRPr="00F662FF">
        <w:rPr>
          <w:rFonts w:ascii="Arial" w:hAnsi="Arial" w:cs="Arial"/>
          <w:bCs/>
          <w:sz w:val="24"/>
          <w:szCs w:val="24"/>
        </w:rPr>
        <w:t>Vinka Mihalinčić</w:t>
      </w:r>
    </w:p>
    <w:p w:rsidRPr="00F662FF" w:rsidR="007C5548" w:rsidP="007C5548" w:rsidRDefault="007C5548">
      <w:pPr>
        <w:jc w:val="center"/>
        <w:rPr>
          <w:rFonts w:ascii="Arial" w:hAnsi="Arial" w:cs="Arial"/>
          <w:bCs/>
          <w:sz w:val="24"/>
          <w:szCs w:val="24"/>
        </w:rPr>
      </w:pPr>
    </w:p>
    <w:p w:rsidRPr="00F662FF" w:rsidR="004079E2" w:rsidP="004079E2" w:rsidRDefault="004079E2">
      <w:pPr>
        <w:jc w:val="both"/>
        <w:rPr>
          <w:rFonts w:ascii="Arial" w:hAnsi="Arial" w:cs="Arial"/>
          <w:bCs/>
          <w:sz w:val="24"/>
          <w:szCs w:val="24"/>
        </w:rPr>
      </w:pPr>
      <w:r w:rsidRPr="00F662FF">
        <w:rPr>
          <w:rFonts w:ascii="Arial" w:hAnsi="Arial" w:cs="Arial"/>
          <w:bCs/>
          <w:sz w:val="24"/>
          <w:szCs w:val="24"/>
        </w:rPr>
        <w:t>Stečajni upravitelj:</w:t>
      </w:r>
      <w:r w:rsidRPr="00F662FF">
        <w:rPr>
          <w:rFonts w:ascii="Arial" w:hAnsi="Arial" w:cs="Arial"/>
          <w:bCs/>
          <w:sz w:val="24"/>
          <w:szCs w:val="24"/>
        </w:rPr>
        <w:tab/>
      </w:r>
      <w:r w:rsidRPr="00F662FF">
        <w:rPr>
          <w:rFonts w:ascii="Arial" w:hAnsi="Arial" w:cs="Arial"/>
          <w:bCs/>
          <w:sz w:val="24"/>
          <w:szCs w:val="24"/>
        </w:rPr>
        <w:tab/>
      </w:r>
      <w:r w:rsidRPr="00F662FF">
        <w:rPr>
          <w:rFonts w:ascii="Arial" w:hAnsi="Arial" w:cs="Arial"/>
          <w:bCs/>
          <w:sz w:val="24"/>
          <w:szCs w:val="24"/>
        </w:rPr>
        <w:tab/>
      </w:r>
      <w:r w:rsidRPr="00F662FF">
        <w:rPr>
          <w:rFonts w:ascii="Arial" w:hAnsi="Arial" w:cs="Arial"/>
          <w:bCs/>
          <w:sz w:val="24"/>
          <w:szCs w:val="24"/>
        </w:rPr>
        <w:tab/>
      </w:r>
      <w:r w:rsidRPr="00F662FF">
        <w:rPr>
          <w:rFonts w:ascii="Arial" w:hAnsi="Arial" w:cs="Arial"/>
          <w:bCs/>
          <w:sz w:val="24"/>
          <w:szCs w:val="24"/>
        </w:rPr>
        <w:tab/>
      </w:r>
      <w:r w:rsidRPr="00F662FF">
        <w:rPr>
          <w:rFonts w:ascii="Arial" w:hAnsi="Arial" w:cs="Arial"/>
          <w:bCs/>
          <w:sz w:val="24"/>
          <w:szCs w:val="24"/>
        </w:rPr>
        <w:tab/>
      </w:r>
      <w:r w:rsidRPr="00F662FF">
        <w:rPr>
          <w:rFonts w:ascii="Arial" w:hAnsi="Arial" w:cs="Arial"/>
          <w:bCs/>
          <w:sz w:val="24"/>
          <w:szCs w:val="24"/>
        </w:rPr>
        <w:tab/>
        <w:t xml:space="preserve">  </w:t>
      </w:r>
    </w:p>
    <w:p w:rsidRPr="00F662FF" w:rsidR="004079E2" w:rsidP="004079E2" w:rsidRDefault="004079E2">
      <w:pPr>
        <w:jc w:val="both"/>
        <w:rPr>
          <w:rFonts w:ascii="Arial" w:hAnsi="Arial" w:cs="Arial"/>
          <w:bCs/>
          <w:sz w:val="24"/>
          <w:szCs w:val="24"/>
        </w:rPr>
      </w:pPr>
    </w:p>
    <w:p w:rsidRPr="00F662FF" w:rsidR="004079E2" w:rsidP="004079E2" w:rsidRDefault="004079E2">
      <w:pPr>
        <w:jc w:val="both"/>
        <w:rPr>
          <w:rFonts w:ascii="Arial" w:hAnsi="Arial" w:cs="Arial"/>
          <w:bCs/>
          <w:sz w:val="24"/>
          <w:szCs w:val="24"/>
        </w:rPr>
      </w:pPr>
    </w:p>
    <w:p w:rsidRPr="00F662FF" w:rsidR="009E5EDE" w:rsidRDefault="004079E2">
      <w:pPr>
        <w:jc w:val="both"/>
        <w:rPr>
          <w:rFonts w:ascii="Arial" w:hAnsi="Arial" w:cs="Arial"/>
          <w:bCs/>
          <w:sz w:val="24"/>
          <w:szCs w:val="24"/>
        </w:rPr>
      </w:pPr>
      <w:r w:rsidRPr="00F662FF">
        <w:rPr>
          <w:rFonts w:ascii="Arial" w:hAnsi="Arial" w:cs="Arial"/>
          <w:bCs/>
          <w:sz w:val="24"/>
          <w:szCs w:val="24"/>
        </w:rPr>
        <w:t xml:space="preserve">Stečajni vjerovnici: </w:t>
      </w:r>
    </w:p>
    <w:sectPr w:rsidRPr="00F662FF"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D01A59">
      <w:rPr>
        <w:rStyle w:val="Brojstranice"/>
        <w:rFonts w:ascii="Arial" w:hAnsi="Arial" w:cs="Arial"/>
        <w:noProof/>
        <w:sz w:val="24"/>
        <w:szCs w:val="24"/>
      </w:rPr>
      <w:t>8</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BA424F">
      <w:rPr>
        <w:rFonts w:ascii="Arial" w:hAnsi="Arial" w:cs="Arial"/>
        <w:bCs/>
        <w:sz w:val="24"/>
        <w:szCs w:val="24"/>
      </w:rPr>
      <w:t>649/22</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60E5702"/>
    <w:multiLevelType w:val="hybridMultilevel"/>
    <w:tmpl w:val="D8328148"/>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87654A7"/>
    <w:multiLevelType w:val="hybridMultilevel"/>
    <w:tmpl w:val="79BCB51E"/>
    <w:lvl w:ilvl="0" w:tplc="86CA63C8">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9996E75"/>
    <w:multiLevelType w:val="hybridMultilevel"/>
    <w:tmpl w:val="F2A2D4A6"/>
    <w:lvl w:ilvl="0" w:tplc="AB347F74">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36D6611"/>
    <w:multiLevelType w:val="hybridMultilevel"/>
    <w:tmpl w:val="B01A81C8"/>
    <w:lvl w:ilvl="0" w:tplc="66D6B92E">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3990795"/>
    <w:multiLevelType w:val="hybridMultilevel"/>
    <w:tmpl w:val="AE1AAB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30">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4F5C4B28"/>
    <w:multiLevelType w:val="hybridMultilevel"/>
    <w:tmpl w:val="5B30C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7">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8">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40">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1">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2">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3">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6">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7">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8">
    <w:nsid w:val="6C40230B"/>
    <w:multiLevelType w:val="hybridMultilevel"/>
    <w:tmpl w:val="3604A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0">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1">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2">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53">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54">
    <w:nsid w:val="7AD0614A"/>
    <w:multiLevelType w:val="hybridMultilevel"/>
    <w:tmpl w:val="F72AC39A"/>
    <w:lvl w:ilvl="0" w:tplc="4D74E54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5">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3"/>
  </w:num>
  <w:num w:numId="2">
    <w:abstractNumId w:val="23"/>
  </w:num>
  <w:num w:numId="3">
    <w:abstractNumId w:val="13"/>
  </w:num>
  <w:num w:numId="4">
    <w:abstractNumId w:val="55"/>
  </w:num>
  <w:num w:numId="5">
    <w:abstractNumId w:val="30"/>
  </w:num>
  <w:num w:numId="6">
    <w:abstractNumId w:val="4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2"/>
  </w:num>
  <w:num w:numId="10">
    <w:abstractNumId w:val="53"/>
  </w:num>
  <w:num w:numId="11">
    <w:abstractNumId w:val="36"/>
  </w:num>
  <w:num w:numId="12">
    <w:abstractNumId w:val="16"/>
  </w:num>
  <w:num w:numId="13">
    <w:abstractNumId w:val="42"/>
  </w:num>
  <w:num w:numId="14">
    <w:abstractNumId w:val="32"/>
  </w:num>
  <w:num w:numId="15">
    <w:abstractNumId w:val="11"/>
  </w:num>
  <w:num w:numId="16">
    <w:abstractNumId w:val="37"/>
  </w:num>
  <w:num w:numId="17">
    <w:abstractNumId w:val="44"/>
  </w:num>
  <w:num w:numId="18">
    <w:abstractNumId w:val="50"/>
  </w:num>
  <w:num w:numId="19">
    <w:abstractNumId w:val="45"/>
  </w:num>
  <w:num w:numId="20">
    <w:abstractNumId w:val="17"/>
  </w:num>
  <w:num w:numId="21">
    <w:abstractNumId w:val="20"/>
  </w:num>
  <w:num w:numId="22">
    <w:abstractNumId w:val="49"/>
  </w:num>
  <w:num w:numId="23">
    <w:abstractNumId w:val="18"/>
  </w:num>
  <w:num w:numId="24">
    <w:abstractNumId w:val="34"/>
  </w:num>
  <w:num w:numId="25">
    <w:abstractNumId w:val="7"/>
  </w:num>
  <w:num w:numId="26">
    <w:abstractNumId w:val="10"/>
  </w:num>
  <w:num w:numId="27">
    <w:abstractNumId w:val="9"/>
  </w:num>
  <w:num w:numId="28">
    <w:abstractNumId w:val="31"/>
  </w:num>
  <w:num w:numId="29">
    <w:abstractNumId w:val="8"/>
  </w:num>
  <w:num w:numId="30">
    <w:abstractNumId w:val="15"/>
  </w:num>
  <w:num w:numId="31">
    <w:abstractNumId w:val="41"/>
  </w:num>
  <w:num w:numId="32">
    <w:abstractNumId w:val="21"/>
  </w:num>
  <w:num w:numId="33">
    <w:abstractNumId w:val="29"/>
  </w:num>
  <w:num w:numId="34">
    <w:abstractNumId w:val="51"/>
  </w:num>
  <w:num w:numId="35">
    <w:abstractNumId w:val="47"/>
  </w:num>
  <w:num w:numId="36">
    <w:abstractNumId w:val="40"/>
  </w:num>
  <w:num w:numId="37">
    <w:abstractNumId w:val="52"/>
  </w:num>
  <w:num w:numId="38">
    <w:abstractNumId w:val="26"/>
  </w:num>
  <w:num w:numId="39">
    <w:abstractNumId w:val="38"/>
  </w:num>
  <w:num w:numId="40">
    <w:abstractNumId w:val="35"/>
  </w:num>
  <w:num w:numId="41">
    <w:abstractNumId w:val="19"/>
  </w:num>
  <w:num w:numId="42">
    <w:abstractNumId w:val="39"/>
  </w:num>
  <w:num w:numId="43">
    <w:abstractNumId w:val="48"/>
  </w:num>
  <w:num w:numId="44">
    <w:abstractNumId w:val="33"/>
  </w:num>
  <w:num w:numId="45">
    <w:abstractNumId w:val="27"/>
  </w:num>
  <w:num w:numId="46">
    <w:abstractNumId w:val="54"/>
  </w:num>
  <w:num w:numId="47">
    <w:abstractNumId w:val="14"/>
  </w:num>
  <w:num w:numId="48">
    <w:abstractNumId w:val="24"/>
  </w:num>
  <w:num w:numId="49">
    <w:abstractNumId w:val="22"/>
  </w:num>
  <w:num w:numId="50">
    <w:abstractNumId w:val="28"/>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88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E3E"/>
    <w:rsid w:val="000C2FEC"/>
    <w:rsid w:val="000C3151"/>
    <w:rsid w:val="000C4BFE"/>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9E5"/>
    <w:rsid w:val="000E61F4"/>
    <w:rsid w:val="000E6C28"/>
    <w:rsid w:val="000E7ADD"/>
    <w:rsid w:val="000F0142"/>
    <w:rsid w:val="000F0973"/>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6C9"/>
    <w:rsid w:val="001A2663"/>
    <w:rsid w:val="001A277A"/>
    <w:rsid w:val="001A2A82"/>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42F2"/>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385"/>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E6C71"/>
    <w:rsid w:val="002F0169"/>
    <w:rsid w:val="002F0D2E"/>
    <w:rsid w:val="002F1015"/>
    <w:rsid w:val="002F1C90"/>
    <w:rsid w:val="002F2AED"/>
    <w:rsid w:val="002F3A62"/>
    <w:rsid w:val="002F41A1"/>
    <w:rsid w:val="002F6637"/>
    <w:rsid w:val="003007B4"/>
    <w:rsid w:val="003031D5"/>
    <w:rsid w:val="00303510"/>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2EF3"/>
    <w:rsid w:val="003776C9"/>
    <w:rsid w:val="00380752"/>
    <w:rsid w:val="00380D1A"/>
    <w:rsid w:val="00382685"/>
    <w:rsid w:val="00382F97"/>
    <w:rsid w:val="00383C0E"/>
    <w:rsid w:val="0038417C"/>
    <w:rsid w:val="003845DB"/>
    <w:rsid w:val="00385B17"/>
    <w:rsid w:val="00385DE7"/>
    <w:rsid w:val="003860E0"/>
    <w:rsid w:val="00390329"/>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DD0"/>
    <w:rsid w:val="003D5E96"/>
    <w:rsid w:val="003D670A"/>
    <w:rsid w:val="003E04FF"/>
    <w:rsid w:val="003E1FDA"/>
    <w:rsid w:val="003E49B9"/>
    <w:rsid w:val="003E4BFA"/>
    <w:rsid w:val="003E5674"/>
    <w:rsid w:val="003F0062"/>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500A"/>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19CC"/>
    <w:rsid w:val="004D1EBA"/>
    <w:rsid w:val="004D3731"/>
    <w:rsid w:val="004D3A8D"/>
    <w:rsid w:val="004D5B67"/>
    <w:rsid w:val="004D76F5"/>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371F3"/>
    <w:rsid w:val="00540890"/>
    <w:rsid w:val="00541000"/>
    <w:rsid w:val="005418DC"/>
    <w:rsid w:val="00542B77"/>
    <w:rsid w:val="005501AB"/>
    <w:rsid w:val="00551656"/>
    <w:rsid w:val="00551D28"/>
    <w:rsid w:val="0055245C"/>
    <w:rsid w:val="005538C0"/>
    <w:rsid w:val="00555601"/>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370D"/>
    <w:rsid w:val="00654610"/>
    <w:rsid w:val="0065695B"/>
    <w:rsid w:val="006572E6"/>
    <w:rsid w:val="00660220"/>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1165"/>
    <w:rsid w:val="006D1DD8"/>
    <w:rsid w:val="006D2AF2"/>
    <w:rsid w:val="006D3496"/>
    <w:rsid w:val="006D354C"/>
    <w:rsid w:val="006D4C39"/>
    <w:rsid w:val="006E11F9"/>
    <w:rsid w:val="006E203B"/>
    <w:rsid w:val="006E2D51"/>
    <w:rsid w:val="006E4FEA"/>
    <w:rsid w:val="006E5F0F"/>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5EE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A6EE4"/>
    <w:rsid w:val="007B1143"/>
    <w:rsid w:val="007B23EA"/>
    <w:rsid w:val="007B2E1E"/>
    <w:rsid w:val="007B3A1D"/>
    <w:rsid w:val="007B63F1"/>
    <w:rsid w:val="007B68C2"/>
    <w:rsid w:val="007B751E"/>
    <w:rsid w:val="007B773A"/>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C0"/>
    <w:rsid w:val="00917653"/>
    <w:rsid w:val="00920367"/>
    <w:rsid w:val="00921454"/>
    <w:rsid w:val="00926B37"/>
    <w:rsid w:val="00926F18"/>
    <w:rsid w:val="009270EA"/>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6597"/>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1A"/>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171EA"/>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6E73"/>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EE3"/>
    <w:rsid w:val="00B9569B"/>
    <w:rsid w:val="00B9580E"/>
    <w:rsid w:val="00B97582"/>
    <w:rsid w:val="00B97A43"/>
    <w:rsid w:val="00BA0317"/>
    <w:rsid w:val="00BA0DC9"/>
    <w:rsid w:val="00BA1323"/>
    <w:rsid w:val="00BA294D"/>
    <w:rsid w:val="00BA29AE"/>
    <w:rsid w:val="00BA2A64"/>
    <w:rsid w:val="00BA2BC5"/>
    <w:rsid w:val="00BA32AB"/>
    <w:rsid w:val="00BA424F"/>
    <w:rsid w:val="00BA4CA1"/>
    <w:rsid w:val="00BA4F1D"/>
    <w:rsid w:val="00BA553B"/>
    <w:rsid w:val="00BA5C1B"/>
    <w:rsid w:val="00BA6BC1"/>
    <w:rsid w:val="00BA720D"/>
    <w:rsid w:val="00BA7405"/>
    <w:rsid w:val="00BB603A"/>
    <w:rsid w:val="00BB61FD"/>
    <w:rsid w:val="00BB6A87"/>
    <w:rsid w:val="00BB6FEA"/>
    <w:rsid w:val="00BB724E"/>
    <w:rsid w:val="00BC163E"/>
    <w:rsid w:val="00BC1BB6"/>
    <w:rsid w:val="00BC1E02"/>
    <w:rsid w:val="00BC267A"/>
    <w:rsid w:val="00BC39FE"/>
    <w:rsid w:val="00BC3A76"/>
    <w:rsid w:val="00BC3A8B"/>
    <w:rsid w:val="00BC535C"/>
    <w:rsid w:val="00BC67DA"/>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33CD"/>
    <w:rsid w:val="00C0423E"/>
    <w:rsid w:val="00C04CAA"/>
    <w:rsid w:val="00C050B8"/>
    <w:rsid w:val="00C06573"/>
    <w:rsid w:val="00C10BD0"/>
    <w:rsid w:val="00C122D3"/>
    <w:rsid w:val="00C1323A"/>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1A59"/>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B0"/>
    <w:rsid w:val="00D42C69"/>
    <w:rsid w:val="00D4581C"/>
    <w:rsid w:val="00D464E1"/>
    <w:rsid w:val="00D465EB"/>
    <w:rsid w:val="00D473DB"/>
    <w:rsid w:val="00D4785E"/>
    <w:rsid w:val="00D47B36"/>
    <w:rsid w:val="00D50780"/>
    <w:rsid w:val="00D5146C"/>
    <w:rsid w:val="00D5235F"/>
    <w:rsid w:val="00D539B4"/>
    <w:rsid w:val="00D551A1"/>
    <w:rsid w:val="00D569D4"/>
    <w:rsid w:val="00D57085"/>
    <w:rsid w:val="00D573CA"/>
    <w:rsid w:val="00D57E44"/>
    <w:rsid w:val="00D57ECC"/>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0D7"/>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4774"/>
    <w:rsid w:val="00F64DF3"/>
    <w:rsid w:val="00F65342"/>
    <w:rsid w:val="00F66016"/>
    <w:rsid w:val="00F662FF"/>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505F"/>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8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399280085">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5151838">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31284793">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5. srpnja 2022.</izvorni_sadrzaj>
    <derivirana_varijabla naziv="DomainObject.StvarniPocetakDatum_1">5. srpnja 2022.</derivirana_varijabla>
  </DomainObject.StvarniPocetakDatum>
  <DomainObject.StvarniZavrsetakDatum>
    <izvorni_sadrzaj>5. srpnja 2022.</izvorni_sadrzaj>
    <derivirana_varijabla naziv="DomainObject.StvarniZavrsetakDatum_1">5. srpnja 2022.</derivirana_varijabla>
  </DomainObject.StvarniZavrsetakDatum>
  <DomainObject.PlaniraniZavrsetakDatum>
    <izvorni_sadrzaj>5. srpnja 2022.</izvorni_sadrzaj>
    <derivirana_varijabla naziv="DomainObject.PlaniraniZavrsetakDatum_1">5. srpnja 2022.</derivirana_varijabla>
  </DomainObject.PlaniraniZavrsetakDatum>
  <DomainObject.PlaniraniPocetakDatum>
    <izvorni_sadrzaj>5. srpnja 2022.</izvorni_sadrzaj>
    <derivirana_varijabla naziv="DomainObject.PlaniraniPocetakDatum_1">5. srpnja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2022.</izvorni_sadrzaj>
    <derivirana_varijabla naziv="DomainObject.Zapisnik.DatumKreiranja_1">5. srpnja 2022.</derivirana_varijabla>
  </DomainObject.Zapisnik.DatumKreiranja>
  <DomainObject.Zapisnik.ImovinskaKorist>
    <izvorni_sadrzaj/>
    <derivirana_varijabla naziv="DomainObject.Zapisnik.ImovinskaKorist_1"/>
  </DomainObject.Zapisnik.ImovinskaKorist>
  <DomainObject.Zapisnik.Oznaka>
    <izvorni_sadrzaj>St-649/2022-6</izvorni_sadrzaj>
    <derivirana_varijabla naziv="DomainObject.Zapisnik.Oznaka_1">St-649/2022-6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2022.</izvorni_sadrzaj>
    <derivirana_varijabla naziv="DomainObject.Predmet.DatumOsnivanja_1">28.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St-649/2022</izvorni_sadrzaj>
    <derivirana_varijabla naziv="DomainObject.Predmet.OznakaBroj_1">St-649/2022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RIM d.o.o. u stečaju</izvorni_sadrzaj>
    <derivirana_varijabla naziv="DomainObject.Predmet.ProtustrankaFormated_1">  Stečajna masa iza RIM d.o.o. u stečaju</derivirana_varijabla>
  </DomainObject.Predmet.ProtustrankaFormated>
  <DomainObject.Predmet.ProtustrankaFormatedOIB>
    <izvorni_sadrzaj>  Stečajna masa iza RIM d.o.o. u stečaju, OIB 35597133944</izvorni_sadrzaj>
    <derivirana_varijabla naziv="DomainObject.Predmet.ProtustrankaFormatedOIB_1">  Stečajna masa iza RIM d.o.o. u stečaju, OIB 35597133944</derivirana_varijabla>
  </DomainObject.Predmet.ProtustrankaFormatedOIB>
  <DomainObject.Predmet.ProtustrankaFormatedWithAdress>
    <izvorni_sadrzaj> Stečajna masa iza RIM d.o.o. u stečaju, Petrinjska ulica 28, 10000 Zagreb</izvorni_sadrzaj>
    <derivirana_varijabla naziv="DomainObject.Predmet.ProtustrankaFormatedWithAdress_1"> Stečajna masa iza RIM d.o.o. u stečaju, Petrinjska ulica 28, 10000 Zagreb</derivirana_varijabla>
  </DomainObject.Predmet.ProtustrankaFormatedWithAdress>
  <DomainObject.Predmet.ProtustrankaFormatedWithAdressOIB>
    <izvorni_sadrzaj> Stečajna masa iza RIM d.o.o. u stečaju, OIB 35597133944, Petrinjska ulica 28, 10000 Zagreb</izvorni_sadrzaj>
    <derivirana_varijabla naziv="DomainObject.Predmet.ProtustrankaFormatedWithAdressOIB_1"> Stečajna masa iza RIM d.o.o. u stečaju, OIB 35597133944, Petrinjska ulica 28, 10000 Zagreb</derivirana_varijabla>
  </DomainObject.Predmet.ProtustrankaFormatedWithAdressOIB>
  <DomainObject.Predmet.ProtustrankaWithAdress>
    <izvorni_sadrzaj>Stečajna masa iza RIM d.o.o. u stečaju Petrinjska ulica 28, 10000 Zagreb</izvorni_sadrzaj>
    <derivirana_varijabla naziv="DomainObject.Predmet.ProtustrankaWithAdress_1">Stečajna masa iza RIM d.o.o. u stečaju Petrinjska ulica 28, 10000 Zagreb</derivirana_varijabla>
  </DomainObject.Predmet.ProtustrankaWithAdress>
  <DomainObject.Predmet.ProtustrankaWithAdressOIB>
    <izvorni_sadrzaj>Stečajna masa iza RIM d.o.o. u stečaju, OIB 35597133944, Petrinjska ulica 28, 10000 Zagreb</izvorni_sadrzaj>
    <derivirana_varijabla naziv="DomainObject.Predmet.ProtustrankaWithAdressOIB_1">Stečajna masa iza RIM d.o.o. u stečaju, OIB 35597133944, Petrinjska ulica 28, 10000 Zagreb</derivirana_varijabla>
  </DomainObject.Predmet.ProtustrankaWithAdressOIB>
  <DomainObject.Predmet.ProtustrankaNazivFormated>
    <izvorni_sadrzaj>Stečajna masa iza RIM d.o.o. u stečaju</izvorni_sadrzaj>
    <derivirana_varijabla naziv="DomainObject.Predmet.ProtustrankaNazivFormated_1">Stečajna masa iza RIM d.o.o. u stečaju</derivirana_varijabla>
  </DomainObject.Predmet.ProtustrankaNazivFormated>
  <DomainObject.Predmet.ProtustrankaNazivFormatedOIB>
    <izvorni_sadrzaj>Stečajna masa iza RIM d.o.o. u stečaju, OIB 35597133944</izvorni_sadrzaj>
    <derivirana_varijabla naziv="DomainObject.Predmet.ProtustrankaNazivFormatedOIB_1">Stečajna masa iza RIM d.o.o. u stečaju, OIB 35597133944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Gjurašić</izvorni_sadrzaj>
    <derivirana_varijabla naziv="DomainObject.Predmet.StrankaFormated_1">  Ivan Gjurašić</derivirana_varijabla>
  </DomainObject.Predmet.StrankaFormated>
  <DomainObject.Predmet.StrankaFormatedOIB>
    <izvorni_sadrzaj>  Ivan Gjurašić, OIB 66025260916</izvorni_sadrzaj>
    <derivirana_varijabla naziv="DomainObject.Predmet.StrankaFormatedOIB_1">  Ivan Gjurašić, OIB 66025260916</derivirana_varijabla>
  </DomainObject.Predmet.StrankaFormatedOIB>
  <DomainObject.Predmet.StrankaFormatedWithAdress>
    <izvorni_sadrzaj> Ivan Gjurašić, Petrinjska 28, 10000 Zagreb</izvorni_sadrzaj>
    <derivirana_varijabla naziv="DomainObject.Predmet.StrankaFormatedWithAdress_1"> Ivan Gjurašić, Petrinjska 28, 10000 Zagreb</derivirana_varijabla>
  </DomainObject.Predmet.StrankaFormatedWithAdress>
  <DomainObject.Predmet.StrankaFormatedWithAdressOIB>
    <izvorni_sadrzaj> Ivan Gjurašić, OIB 66025260916, Petrinjska 28, 10000 Zagreb</izvorni_sadrzaj>
    <derivirana_varijabla naziv="DomainObject.Predmet.StrankaFormatedWithAdressOIB_1"> Ivan Gjurašić, OIB 66025260916, Petrinjska 28, 10000 Zagreb</derivirana_varijabla>
  </DomainObject.Predmet.StrankaFormatedWithAdressOIB>
  <DomainObject.Predmet.StrankaWithAdress>
    <izvorni_sadrzaj>Ivan Gjurašić Petrinjska 28,10000 Zagreb</izvorni_sadrzaj>
    <derivirana_varijabla naziv="DomainObject.Predmet.StrankaWithAdress_1">Ivan Gjurašić Petrinjska 28,10000 Zagreb</derivirana_varijabla>
  </DomainObject.Predmet.StrankaWithAdress>
  <DomainObject.Predmet.StrankaWithAdressOIB>
    <izvorni_sadrzaj>Ivan Gjurašić, OIB 66025260916, Petrinjska 28,10000 Zagreb</izvorni_sadrzaj>
    <derivirana_varijabla naziv="DomainObject.Predmet.StrankaWithAdressOIB_1">Ivan Gjurašić, OIB 66025260916, Petrinjska 28,10000 Zagreb</derivirana_varijabla>
  </DomainObject.Predmet.StrankaWithAdressOIB>
  <DomainObject.Predmet.StrankaNazivFormated>
    <izvorni_sadrzaj>Ivan Gjurašić</izvorni_sadrzaj>
    <derivirana_varijabla naziv="DomainObject.Predmet.StrankaNazivFormated_1">Ivan Gjurašić</derivirana_varijabla>
  </DomainObject.Predmet.StrankaNazivFormated>
  <DomainObject.Predmet.StrankaNazivFormatedOIB>
    <izvorni_sadrzaj>Ivan Gjurašić, OIB 66025260916</izvorni_sadrzaj>
    <derivirana_varijabla naziv="DomainObject.Predmet.StrankaNazivFormatedOIB_1">Ivan Gjurašić, OIB 66025260916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Ivan Gjurašić</item>
    </izvorni_sadrzaj>
    <derivirana_varijabla naziv="DomainObject.Predmet.StrankaListFormated_1">
      <item>Ivan Gjurašić</item>
    </derivirana_varijabla>
  </DomainObject.Predmet.StrankaListFormated>
  <DomainObject.Predmet.StrankaListFormatedOIB>
    <izvorni_sadrzaj>
      <item>Ivan Gjurašić, OIB 66025260916</item>
    </izvorni_sadrzaj>
    <derivirana_varijabla naziv="DomainObject.Predmet.StrankaListFormatedOIB_1">
      <item>Ivan Gjurašić, OIB 66025260916</item>
    </derivirana_varijabla>
  </DomainObject.Predmet.StrankaListFormatedOIB>
  <DomainObject.Predmet.StrankaListFormatedWithAdress>
    <izvorni_sadrzaj>
      <item>Ivan Gjurašić, Petrinjska 28, 10000 Zagreb</item>
    </izvorni_sadrzaj>
    <derivirana_varijabla naziv="DomainObject.Predmet.StrankaListFormatedWithAdress_1">
      <item>Ivan Gjurašić, Petrinjska 28, 10000 Zagreb</item>
    </derivirana_varijabla>
  </DomainObject.Predmet.StrankaListFormatedWithAdress>
  <DomainObject.Predmet.StrankaListFormatedWithAdressOIB>
    <izvorni_sadrzaj>
      <item>Ivan Gjurašić, OIB 66025260916, Petrinjska 28, 10000 Zagreb</item>
    </izvorni_sadrzaj>
    <derivirana_varijabla naziv="DomainObject.Predmet.StrankaListFormatedWithAdressOIB_1">
      <item>Ivan Gjurašić, OIB 66025260916, Petrinjska 28, 10000 Zagreb</item>
    </derivirana_varijabla>
  </DomainObject.Predmet.StrankaListFormatedWithAdressOIB>
  <DomainObject.Predmet.StrankaListNazivFormated>
    <izvorni_sadrzaj>
      <item>Ivan Gjurašić</item>
    </izvorni_sadrzaj>
    <derivirana_varijabla naziv="DomainObject.Predmet.StrankaListNazivFormated_1">
      <item>Ivan Gjurašić</item>
    </derivirana_varijabla>
  </DomainObject.Predmet.StrankaListNazivFormated>
  <DomainObject.Predmet.StrankaListNazivFormatedOIB>
    <izvorni_sadrzaj>
      <item>Ivan Gjurašić, OIB 66025260916</item>
    </izvorni_sadrzaj>
    <derivirana_varijabla naziv="DomainObject.Predmet.StrankaListNazivFormatedOIB_1">
      <item>Ivan Gjurašić, OIB 66025260916</item>
    </derivirana_varijabla>
  </DomainObject.Predmet.StrankaListNazivFormatedOIB>
  <DomainObject.Predmet.ProtuStrankaListFormated>
    <izvorni_sadrzaj>
      <item>Stečajna masa iza RIM d.o.o. u stečaju</item>
    </izvorni_sadrzaj>
    <derivirana_varijabla naziv="DomainObject.Predmet.ProtuStrankaListFormated_1">
      <item>Stečajna masa iza RIM d.o.o. u stečaju</item>
    </derivirana_varijabla>
  </DomainObject.Predmet.ProtuStrankaListFormated>
  <DomainObject.Predmet.ProtuStrankaListFormatedOIB>
    <izvorni_sadrzaj>
      <item>Stečajna masa iza RIM d.o.o. u stečaju, OIB 35597133944</item>
    </izvorni_sadrzaj>
    <derivirana_varijabla naziv="DomainObject.Predmet.ProtuStrankaListFormatedOIB_1">
      <item>Stečajna masa iza RIM d.o.o. u stečaju, OIB 35597133944</item>
    </derivirana_varijabla>
  </DomainObject.Predmet.ProtuStrankaListFormatedOIB>
  <DomainObject.Predmet.ProtuStrankaListFormatedWithAdress>
    <izvorni_sadrzaj>
      <item>Stečajna masa iza RIM d.o.o. u stečaju, Petrinjska ulica 28, 10000 Zagreb</item>
    </izvorni_sadrzaj>
    <derivirana_varijabla naziv="DomainObject.Predmet.ProtuStrankaListFormatedWithAdress_1">
      <item>Stečajna masa iza RIM d.o.o. u stečaju, Petrinjska ulica 28, 10000 Zagreb</item>
    </derivirana_varijabla>
  </DomainObject.Predmet.ProtuStrankaListFormatedWithAdress>
  <DomainObject.Predmet.ProtuStrankaListFormatedWithAdressOIB>
    <izvorni_sadrzaj>
      <item>Stečajna masa iza RIM d.o.o. u stečaju, OIB 35597133944, Petrinjska ulica 28, 10000 Zagreb</item>
    </izvorni_sadrzaj>
    <derivirana_varijabla naziv="DomainObject.Predmet.ProtuStrankaListFormatedWithAdressOIB_1">
      <item>Stečajna masa iza RIM d.o.o. u stečaju, OIB 35597133944, Petrinjska ulica 28, 10000 Zagreb</item>
    </derivirana_varijabla>
  </DomainObject.Predmet.ProtuStrankaListFormatedWithAdressOIB>
  <DomainObject.Predmet.ProtuStrankaListNazivFormated>
    <izvorni_sadrzaj>
      <item>Stečajna masa iza RIM d.o.o. u stečaju</item>
    </izvorni_sadrzaj>
    <derivirana_varijabla naziv="DomainObject.Predmet.ProtuStrankaListNazivFormated_1">
      <item>Stečajna masa iza RIM d.o.o. u stečaju</item>
    </derivirana_varijabla>
  </DomainObject.Predmet.ProtuStrankaListNazivFormated>
  <DomainObject.Predmet.ProtuStrankaListNazivFormatedOIB>
    <izvorni_sadrzaj>
      <item>Stečajna masa iza RIM d.o.o. u stečaju, OIB 35597133944</item>
    </izvorni_sadrzaj>
    <derivirana_varijabla naziv="DomainObject.Predmet.ProtuStrankaListNazivFormatedOIB_1">
      <item>Stečajna masa iza RIM d.o.o. u stečaju, OIB 35597133944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2022.</izvorni_sadrzaj>
    <derivirana_varijabla naziv="DomainObject.Datum_1">5. srpnja 2022.</derivirana_varijabla>
  </DomainObject.Datum>
  <DomainObject.PoslovniBrojDokumenta>
    <izvorni_sadrzaj>St-649/2022-6</izvorni_sadrzaj>
    <derivirana_varijabla naziv="DomainObject.PoslovniBrojDokumenta_1">St-649/2022-6</derivirana_varijabla>
  </DomainObject.PoslovniBrojDokumenta>
  <DomainObject.Predmet.StrankaIDrugi>
    <izvorni_sadrzaj>Ivan Gjurašić</izvorni_sadrzaj>
    <derivirana_varijabla naziv="DomainObject.Predmet.StrankaIDrugi_1">Ivan Gjurašić</derivirana_varijabla>
  </DomainObject.Predmet.StrankaIDrugi>
  <DomainObject.Predmet.ProtustrankaIDrugi>
    <izvorni_sadrzaj>Stečajna masa iza RIM d.o.o. u stečaju</izvorni_sadrzaj>
    <derivirana_varijabla naziv="DomainObject.Predmet.ProtustrankaIDrugi_1">Stečajna masa iza RIM d.o.o. u stečaju</derivirana_varijabla>
  </DomainObject.Predmet.ProtustrankaIDrugi>
  <DomainObject.Predmet.StrankaIDrugiAdressOIB>
    <izvorni_sadrzaj>Ivan Gjurašić, OIB 66025260916, Petrinjska 28, 10000 Zagreb</izvorni_sadrzaj>
    <derivirana_varijabla naziv="DomainObject.Predmet.StrankaIDrugiAdressOIB_1">Ivan Gjurašić, OIB 66025260916, Petrinjska 28, 10000 Zagreb</derivirana_varijabla>
  </DomainObject.Predmet.StrankaIDrugiAdressOIB>
  <DomainObject.Predmet.ProtustrankaIDrugiAdressOIB>
    <izvorni_sadrzaj>Stečajna masa iza RIM d.o.o. u stečaju, OIB 35597133944, Petrinjska ulica 28, 10000 Zagreb</izvorni_sadrzaj>
    <derivirana_varijabla naziv="DomainObject.Predmet.ProtustrankaIDrugiAdressOIB_1">Stečajna masa iza RIM d.o.o. u stečaju, OIB 35597133944, Petrinjska ulica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Gjurašić</item>
      <item>Stečajna masa iza RIM d.o.o. u stečaju</item>
    </izvorni_sadrzaj>
    <derivirana_varijabla naziv="DomainObject.Predmet.SudioniciListNaziv_1">
      <item>Ivan Gjurašić</item>
      <item>Stečajna masa iza RIM d.o.o. u stečaju</item>
    </derivirana_varijabla>
  </DomainObject.Predmet.SudioniciListNaziv>
  <DomainObject.Predmet.SudioniciListAdressOIB>
    <izvorni_sadrzaj>
      <item>Ivan Gjurašić, OIB 66025260916, Petrinjska 28,10000 Zagreb</item>
      <item>Stečajna masa iza RIM d.o.o. u stečaju, OIB 35597133944, Petrinjska ulica 28,10000 Zagreb</item>
    </izvorni_sadrzaj>
    <derivirana_varijabla naziv="DomainObject.Predmet.SudioniciListAdressOIB_1">
      <item>Ivan Gjurašić, OIB 66025260916, Petrinjska 28,10000 Zagreb</item>
      <item>Stečajna masa iza RIM d.o.o. u stečaju, OIB 35597133944, Petrinjska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66025260916</item>
      <item>, OIB 35597133944</item>
    </izvorni_sadrzaj>
    <derivirana_varijabla naziv="DomainObject.Predmet.SudioniciListNazivOIB_1">
      <item>, OIB 66025260916</item>
      <item>, OIB 35597133944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6961B5-0EBC-4EE5-AF1D-039D95D7BCC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8</properties:Pages>
  <properties:Words>1963</properties:Words>
  <properties:Characters>11734</properties:Characters>
  <properties:Lines>559</properties:Lines>
  <properties:Paragraphs>199</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13847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2022-05-17T08:41:00Z</dcterms:created>
  <dc:creator>Vinka Mihalinčić</dc:creator>
  <cp:lastModifiedBy>Vinka Mihalinčić</cp:lastModifiedBy>
  <cp:lastPrinted>2020-01-15T09:22:00Z</cp:lastPrinted>
  <dcterms:modified xmlns:xsi="http://www.w3.org/2001/XMLSchema-instance" xsi:type="dcterms:W3CDTF">2022-07-05T09:06:00Z</dcterms:modified>
  <cp:revision>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St-649/2022-6 / Zapisnik - Ispitno ročište (St-649-22 -ispitno i izvještajno ročište.docx)</vt:lpwstr>
  </prop:property>
  <prop:property fmtid="{D5CDD505-2E9C-101B-9397-08002B2CF9AE}" pid="4" name="CC_coloring">
    <vt:bool>false</vt:bool>
  </prop:property>
  <prop:property fmtid="{D5CDD505-2E9C-101B-9397-08002B2CF9AE}" pid="5" name="BrojStranica">
    <vt:i4>8</vt:i4>
  </prop:property>
</prop:Properties>
</file>